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3C4" w:rsidRPr="00984C0A" w:rsidRDefault="003033C4" w:rsidP="003F3F4C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Аннотация к рабочей программе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Рабочая программа разработана на основе следующих документов: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1.«Закон об образовании в РФ»  №273-ФЗ, принят 29.12.2012 г. с изменениями и дополнениями.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 xml:space="preserve">2.   </w:t>
      </w:r>
      <w:proofErr w:type="gramStart"/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  <w:proofErr w:type="gramEnd"/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3.</w:t>
      </w:r>
      <w:r w:rsidRPr="00984C0A">
        <w:rPr>
          <w:rFonts w:ascii="Times New Roman" w:eastAsia="Calibri" w:hAnsi="Times New Roman" w:cs="Calibri"/>
          <w:color w:val="FF000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Федеральную рабочую программу по учебному предмету «Математика….».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5. Образовательная программ</w:t>
      </w:r>
      <w:proofErr w:type="gramStart"/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 xml:space="preserve">а </w:t>
      </w:r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>ООО</w:t>
      </w:r>
      <w:proofErr w:type="gramEnd"/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МОУ Тетюшской средней школы на 2023- 2024 учебный год.</w:t>
      </w:r>
    </w:p>
    <w:p w:rsidR="003F3F4C" w:rsidRPr="00984C0A" w:rsidRDefault="003F3F4C" w:rsidP="003F3F4C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6.Учебный план МОУ Тетюшской средней школы на 2023 – 2024 учебный год.</w:t>
      </w:r>
    </w:p>
    <w:p w:rsidR="003F3F4C" w:rsidRPr="00984C0A" w:rsidRDefault="003F3F4C" w:rsidP="003F3F4C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hAnsi="Times New Roman" w:cs="Times New Roman"/>
          <w:color w:val="000000"/>
          <w:sz w:val="20"/>
          <w:szCs w:val="20"/>
        </w:rPr>
        <w:t xml:space="preserve">7.Алгебра. Рабочие программы. Предметная линия учебников Ю.Н. Макарычева и других. 7 – 9 классы: пособие для учителей </w:t>
      </w:r>
      <w:proofErr w:type="spellStart"/>
      <w:r w:rsidRPr="00984C0A">
        <w:rPr>
          <w:rFonts w:ascii="Times New Roman" w:hAnsi="Times New Roman" w:cs="Times New Roman"/>
          <w:color w:val="000000"/>
          <w:sz w:val="20"/>
          <w:szCs w:val="20"/>
        </w:rPr>
        <w:t>общеобразов</w:t>
      </w:r>
      <w:proofErr w:type="spellEnd"/>
      <w:r w:rsidRPr="00984C0A">
        <w:rPr>
          <w:rFonts w:ascii="Times New Roman" w:hAnsi="Times New Roman" w:cs="Times New Roman"/>
          <w:color w:val="000000"/>
          <w:sz w:val="20"/>
          <w:szCs w:val="20"/>
        </w:rPr>
        <w:t xml:space="preserve">. учреждений / </w:t>
      </w:r>
      <w:proofErr w:type="spellStart"/>
      <w:r w:rsidRPr="00984C0A">
        <w:rPr>
          <w:rFonts w:ascii="Times New Roman" w:hAnsi="Times New Roman" w:cs="Times New Roman"/>
          <w:color w:val="000000"/>
          <w:sz w:val="20"/>
          <w:szCs w:val="20"/>
        </w:rPr>
        <w:t>Н.Г.Миндюк</w:t>
      </w:r>
      <w:proofErr w:type="spellEnd"/>
      <w:r w:rsidRPr="00984C0A">
        <w:rPr>
          <w:rFonts w:ascii="Times New Roman" w:hAnsi="Times New Roman" w:cs="Times New Roman"/>
          <w:color w:val="000000"/>
          <w:sz w:val="20"/>
          <w:szCs w:val="20"/>
        </w:rPr>
        <w:t>. – М.: Просвещение, 2018(сост. Т. А. Бурмистрова)</w:t>
      </w:r>
    </w:p>
    <w:p w:rsidR="003F3F4C" w:rsidRPr="00984C0A" w:rsidRDefault="003F3F4C" w:rsidP="003F3F4C">
      <w:pPr>
        <w:autoSpaceDE w:val="0"/>
        <w:autoSpaceDN w:val="0"/>
        <w:adjustRightInd w:val="0"/>
        <w:spacing w:after="0" w:line="240" w:lineRule="auto"/>
        <w:ind w:right="27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3F3F4C" w:rsidRPr="00984C0A" w:rsidRDefault="003F3F4C" w:rsidP="003F3F4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sz w:val="20"/>
          <w:szCs w:val="20"/>
        </w:rPr>
        <w:t>Цели изучения алгебры в 8 классе:</w:t>
      </w:r>
    </w:p>
    <w:p w:rsidR="003F3F4C" w:rsidRPr="00984C0A" w:rsidRDefault="003F3F4C" w:rsidP="003F3F4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Обучение математике в основной школе направле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 на достижение следующих целей:</w:t>
      </w:r>
    </w:p>
    <w:p w:rsidR="003F3F4C" w:rsidRPr="00984C0A" w:rsidRDefault="003F3F4C" w:rsidP="003F3F4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направлении личностного развития: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логического и критического мышле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ния, культуры речи, способности к умственному эксперименту;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у учащихся интеллектуальной честности и объективности, способности к пре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одолению мыслительных стереотипов, вытекаю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щих из обыденного опыта;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воспитание качеств личности, обеспечивающих социальную мобильность, способность прини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мать самостоятельные решения;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качеств мышления, необходимых для адаптации в современном информационном обществе;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интереса к математическому творчеству и математических способностей.</w:t>
      </w:r>
    </w:p>
    <w:p w:rsidR="003F3F4C" w:rsidRPr="00984C0A" w:rsidRDefault="003F3F4C" w:rsidP="003F3F4C">
      <w:p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метапредметном направлении: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представлений о математике как части общечеловеческой культуры, о значимо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сти математики в развитии цивилизации и со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временного общества;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представлений о математике как фор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ме описания и методе познания действитель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ности, создание условий для приобретения первоначального опыта математического мо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делирования;</w:t>
      </w:r>
    </w:p>
    <w:p w:rsidR="003F3F4C" w:rsidRPr="00984C0A" w:rsidRDefault="003F3F4C" w:rsidP="003F3F4C">
      <w:pPr>
        <w:pStyle w:val="a4"/>
        <w:numPr>
          <w:ilvl w:val="0"/>
          <w:numId w:val="1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общих способов интеллектуаль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ной деятельности, характерных для математики и являющихся основой познавательной культу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ры, значимой для различных сфер человеческой деятельности.</w:t>
      </w:r>
    </w:p>
    <w:p w:rsidR="003F3F4C" w:rsidRPr="00984C0A" w:rsidRDefault="003F3F4C" w:rsidP="003F3F4C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предметном направлении:</w:t>
      </w:r>
    </w:p>
    <w:p w:rsidR="003F3F4C" w:rsidRPr="00984C0A" w:rsidRDefault="003F3F4C" w:rsidP="003F3F4C">
      <w:pPr>
        <w:pStyle w:val="a4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овладение математическими знаниями и уме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ниями, необходимыми для продолжения обуче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 в старшей школе или иных общеобразо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вательных организациях, изучения смежных дисциплин, применения их в повседневной жизни;</w:t>
      </w:r>
    </w:p>
    <w:p w:rsidR="003F3F4C" w:rsidRPr="00984C0A" w:rsidRDefault="003F3F4C" w:rsidP="003F3F4C">
      <w:pPr>
        <w:pStyle w:val="a4"/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создание фундамента для развития математиче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ских способностей, а также механизмов мышле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ния, формируемых математической деятельно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стью.</w:t>
      </w:r>
    </w:p>
    <w:p w:rsidR="003F3F4C" w:rsidRPr="00984C0A" w:rsidRDefault="003F3F4C" w:rsidP="003F3F4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Задачи изучения алгебры в 8 классе:</w:t>
      </w: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3F3F4C" w:rsidRPr="00984C0A" w:rsidRDefault="003F3F4C" w:rsidP="003F3F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помогатьобучающимся</w:t>
      </w:r>
      <w:proofErr w:type="spellEnd"/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3F3F4C" w:rsidRPr="00984C0A" w:rsidRDefault="003F3F4C" w:rsidP="003F3F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 интеллект, а также личностные качества,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3F3F4C" w:rsidRPr="00984C0A" w:rsidRDefault="003F3F4C" w:rsidP="003F3F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 представления об идеях и методах математики как универсального языка науки и техники, средства моделирования явлений и процессов;</w:t>
      </w:r>
    </w:p>
    <w:p w:rsidR="003F3F4C" w:rsidRPr="00984C0A" w:rsidRDefault="003F3F4C" w:rsidP="003F3F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воспитывать  отношения к математике как к части общечеловеческой культуры, формировать  понимания значимости математики для научно-технического прогресса.</w:t>
      </w:r>
    </w:p>
    <w:p w:rsidR="003F3F4C" w:rsidRPr="00984C0A" w:rsidRDefault="003F3F4C" w:rsidP="003F3F4C">
      <w:pPr>
        <w:spacing w:after="0"/>
        <w:ind w:firstLine="709"/>
        <w:rPr>
          <w:rFonts w:ascii="Times New Roman" w:hAnsi="Times New Roman" w:cs="Times New Roman"/>
          <w:b/>
          <w:sz w:val="20"/>
          <w:szCs w:val="20"/>
        </w:rPr>
      </w:pPr>
      <w:bookmarkStart w:id="0" w:name="bookmark3"/>
    </w:p>
    <w:p w:rsidR="003F3F4C" w:rsidRPr="00984C0A" w:rsidRDefault="003F3F4C" w:rsidP="003F3F4C">
      <w:pPr>
        <w:spacing w:after="0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Место предмета в учебном плане</w:t>
      </w:r>
      <w:bookmarkEnd w:id="0"/>
      <w:r w:rsidRPr="00984C0A">
        <w:rPr>
          <w:rFonts w:ascii="Times New Roman" w:hAnsi="Times New Roman" w:cs="Times New Roman"/>
          <w:b/>
          <w:sz w:val="20"/>
          <w:szCs w:val="20"/>
        </w:rPr>
        <w:t xml:space="preserve"> МОУ Тетюшской средней школы</w:t>
      </w:r>
    </w:p>
    <w:p w:rsidR="003F3F4C" w:rsidRPr="00984C0A" w:rsidRDefault="003F3F4C" w:rsidP="003F3F4C">
      <w:pPr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Учебный предмет «Алгебра» относится к предметной области «Математика и информатика». Согласно учебному плану МОУ Тетюшской  СШ в 2023-2024 учебном году на изучение алгебры в 8 классе отводится 102 годовых часов из расчета 3 часа  в неделю, в том числе 10 контрольных работ.</w:t>
      </w:r>
    </w:p>
    <w:p w:rsidR="003F3F4C" w:rsidRPr="00984C0A" w:rsidRDefault="003F3F4C" w:rsidP="003F3F4C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DD6A10" w:rsidRPr="00984C0A" w:rsidRDefault="00DD6A10">
      <w:pPr>
        <w:rPr>
          <w:sz w:val="20"/>
          <w:szCs w:val="20"/>
        </w:rPr>
      </w:pPr>
    </w:p>
    <w:p w:rsidR="00C203FD" w:rsidRPr="00984C0A" w:rsidRDefault="00C203FD">
      <w:pPr>
        <w:rPr>
          <w:sz w:val="20"/>
          <w:szCs w:val="20"/>
        </w:rPr>
      </w:pPr>
    </w:p>
    <w:p w:rsidR="00C203FD" w:rsidRPr="00984C0A" w:rsidRDefault="00C203FD">
      <w:pPr>
        <w:rPr>
          <w:sz w:val="20"/>
          <w:szCs w:val="20"/>
        </w:rPr>
      </w:pPr>
    </w:p>
    <w:p w:rsidR="00C203FD" w:rsidRPr="00984C0A" w:rsidRDefault="00C203FD" w:rsidP="00C203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Hlk147139902"/>
      <w:r w:rsidRPr="00984C0A">
        <w:rPr>
          <w:rFonts w:ascii="Times New Roman" w:hAnsi="Times New Roman" w:cs="Times New Roman"/>
          <w:b/>
          <w:sz w:val="20"/>
          <w:szCs w:val="20"/>
        </w:rPr>
        <w:lastRenderedPageBreak/>
        <w:t>Аннотация к рабочей программе</w:t>
      </w:r>
    </w:p>
    <w:bookmarkEnd w:id="1"/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Рабочая программа разработана на основе следующих документов:</w:t>
      </w: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1.«Закон об образовании в РФ»  №273-ФЗ, принят 29.12.2012 г. с изменениями и дополнениями.</w:t>
      </w: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 xml:space="preserve">2.   </w:t>
      </w:r>
      <w:proofErr w:type="gramStart"/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  <w:proofErr w:type="gramEnd"/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3.</w:t>
      </w:r>
      <w:r w:rsidRPr="00984C0A">
        <w:rPr>
          <w:rFonts w:ascii="Times New Roman" w:eastAsia="Calibri" w:hAnsi="Times New Roman" w:cs="Calibri"/>
          <w:color w:val="FF000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Федеральную рабочую программу по учебному предмету «Математика….».</w:t>
      </w: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5. Образовательная программ</w:t>
      </w:r>
      <w:proofErr w:type="gramStart"/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 xml:space="preserve">а </w:t>
      </w:r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>ООО</w:t>
      </w:r>
      <w:proofErr w:type="gramEnd"/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МОУ Тетюшской средней школы на 2023- 2024 учебный год.</w:t>
      </w:r>
    </w:p>
    <w:p w:rsidR="00BC1F93" w:rsidRPr="00984C0A" w:rsidRDefault="00BC1F93" w:rsidP="00BC1F93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6.Учебный план МОУ Тетюшской средней школы на 2023 – 2024 учебный год.</w:t>
      </w:r>
    </w:p>
    <w:p w:rsidR="00BC1F93" w:rsidRPr="00984C0A" w:rsidRDefault="00BC1F93" w:rsidP="00BC1F9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4C0A">
        <w:rPr>
          <w:rFonts w:ascii="Times New Roman" w:hAnsi="Times New Roman" w:cs="Times New Roman"/>
          <w:color w:val="000000"/>
          <w:sz w:val="20"/>
          <w:szCs w:val="20"/>
        </w:rPr>
        <w:t>7.</w:t>
      </w:r>
      <w:r w:rsidRPr="00984C0A">
        <w:rPr>
          <w:rFonts w:ascii="Times New Roman" w:hAnsi="Times New Roman"/>
          <w:sz w:val="20"/>
          <w:szCs w:val="20"/>
        </w:rPr>
        <w:t xml:space="preserve"> Атанасян Л. С., Бутузов В. Ф., Кадомцев С. Б., Позняк Э. Г., Юдина И. И. Геометрия.7-9 классы: учебник для общеобразовательных  </w:t>
      </w:r>
      <w:r w:rsidRPr="00984C0A">
        <w:rPr>
          <w:rFonts w:ascii="Times New Roman" w:hAnsi="Times New Roman"/>
          <w:bCs/>
          <w:sz w:val="20"/>
          <w:szCs w:val="20"/>
        </w:rPr>
        <w:t xml:space="preserve">учреждений / </w:t>
      </w:r>
      <w:proofErr w:type="gramStart"/>
      <w:r w:rsidRPr="00984C0A">
        <w:rPr>
          <w:rFonts w:ascii="Times New Roman" w:hAnsi="Times New Roman"/>
          <w:bCs/>
          <w:sz w:val="20"/>
          <w:szCs w:val="20"/>
        </w:rPr>
        <w:t xml:space="preserve">[ </w:t>
      </w:r>
      <w:proofErr w:type="gramEnd"/>
      <w:r w:rsidRPr="00984C0A">
        <w:rPr>
          <w:rFonts w:ascii="Times New Roman" w:hAnsi="Times New Roman"/>
          <w:sz w:val="20"/>
          <w:szCs w:val="20"/>
        </w:rPr>
        <w:t xml:space="preserve">Л.С. Атанасян, В.Ф. Бутузов и др.]. – 19-е изд. – М.: Просвещение,2022. </w:t>
      </w:r>
    </w:p>
    <w:p w:rsidR="00BC1F93" w:rsidRPr="00984C0A" w:rsidRDefault="00BC1F93" w:rsidP="00BC1F9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BC1F93" w:rsidRPr="00984C0A" w:rsidRDefault="00BC1F93" w:rsidP="00BC1F93">
      <w:pPr>
        <w:rPr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Цели изучения геометрии в 8 классе:</w:t>
      </w:r>
      <w:r w:rsidRPr="00984C0A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</w:t>
      </w:r>
    </w:p>
    <w:p w:rsidR="00BC1F93" w:rsidRPr="00984C0A" w:rsidRDefault="00BC1F93" w:rsidP="00BC1F93">
      <w:pPr>
        <w:numPr>
          <w:ilvl w:val="1"/>
          <w:numId w:val="4"/>
        </w:numPr>
        <w:tabs>
          <w:tab w:val="left" w:pos="540"/>
        </w:tabs>
        <w:spacing w:after="0" w:line="240" w:lineRule="auto"/>
        <w:ind w:left="540" w:hanging="218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proofErr w:type="gramStart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>направлении</w:t>
      </w:r>
      <w:proofErr w:type="gramEnd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 личностного развития:</w:t>
      </w:r>
    </w:p>
    <w:p w:rsidR="00BC1F93" w:rsidRPr="00984C0A" w:rsidRDefault="00BC1F93" w:rsidP="00BC1F93">
      <w:pPr>
        <w:spacing w:line="223" w:lineRule="exact"/>
        <w:rPr>
          <w:rFonts w:ascii="Times New Roman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28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развитие логического и критического мышления, культуры речи, способности к умственному эксперименту;</w:t>
      </w:r>
    </w:p>
    <w:p w:rsidR="00BC1F93" w:rsidRPr="00984C0A" w:rsidRDefault="00BC1F93" w:rsidP="00BC1F93">
      <w:pPr>
        <w:spacing w:after="0" w:line="29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28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BC1F93" w:rsidRPr="00984C0A" w:rsidRDefault="00BC1F93" w:rsidP="00BC1F93">
      <w:pPr>
        <w:spacing w:after="0" w:line="30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16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BC1F93" w:rsidRPr="00984C0A" w:rsidRDefault="00BC1F93" w:rsidP="00BC1F93">
      <w:pPr>
        <w:spacing w:after="0" w:line="30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16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формирование качеств мышления, необходимых для адаптации в современном информационном обществе;</w:t>
      </w:r>
    </w:p>
    <w:p w:rsidR="00BC1F93" w:rsidRPr="00984C0A" w:rsidRDefault="00BC1F93" w:rsidP="00BC1F93">
      <w:pPr>
        <w:spacing w:after="0" w:line="1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80"/>
        </w:tabs>
        <w:spacing w:after="0" w:line="240" w:lineRule="auto"/>
        <w:ind w:left="980" w:hanging="29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развитие интереса к математическому творчеству и математических способностей.</w:t>
      </w:r>
    </w:p>
    <w:p w:rsidR="00BC1F93" w:rsidRPr="00984C0A" w:rsidRDefault="00BC1F93" w:rsidP="00BC1F93">
      <w:pPr>
        <w:spacing w:after="0" w:line="201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0"/>
          <w:numId w:val="5"/>
        </w:numPr>
        <w:tabs>
          <w:tab w:val="left" w:pos="480"/>
        </w:tabs>
        <w:spacing w:after="0" w:line="240" w:lineRule="auto"/>
        <w:ind w:left="480" w:hanging="218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Метапредметном </w:t>
      </w:r>
      <w:proofErr w:type="gramStart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>направлении</w:t>
      </w:r>
      <w:proofErr w:type="gramEnd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>:</w:t>
      </w:r>
    </w:p>
    <w:p w:rsidR="00BC1F93" w:rsidRPr="00984C0A" w:rsidRDefault="00BC1F93" w:rsidP="00BC1F93">
      <w:pPr>
        <w:spacing w:line="196" w:lineRule="exac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BC1F93" w:rsidRPr="00984C0A" w:rsidRDefault="00BC1F93" w:rsidP="00BC1F93">
      <w:pPr>
        <w:numPr>
          <w:ilvl w:val="2"/>
          <w:numId w:val="5"/>
        </w:numPr>
        <w:tabs>
          <w:tab w:val="left" w:pos="980"/>
        </w:tabs>
        <w:spacing w:after="0" w:line="240" w:lineRule="auto"/>
        <w:ind w:left="980" w:hanging="358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формирование представлений о математике как части общечеловеческой культуры,</w:t>
      </w:r>
    </w:p>
    <w:p w:rsidR="00BC1F93" w:rsidRPr="00984C0A" w:rsidRDefault="00BC1F93" w:rsidP="00BC1F93">
      <w:pPr>
        <w:numPr>
          <w:ilvl w:val="4"/>
          <w:numId w:val="5"/>
        </w:numPr>
        <w:tabs>
          <w:tab w:val="left" w:pos="1160"/>
        </w:tabs>
        <w:spacing w:after="0" w:line="240" w:lineRule="auto"/>
        <w:ind w:left="1160" w:hanging="178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значимости математики в развитии цивилизации и современного общества;</w:t>
      </w:r>
    </w:p>
    <w:p w:rsidR="00BC1F93" w:rsidRPr="00984C0A" w:rsidRDefault="00BC1F93" w:rsidP="00BC1F93">
      <w:pPr>
        <w:spacing w:after="0" w:line="2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1028"/>
        </w:tabs>
        <w:spacing w:after="0" w:line="228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BC1F93" w:rsidRPr="00984C0A" w:rsidRDefault="00BC1F93" w:rsidP="00BC1F93">
      <w:pPr>
        <w:spacing w:after="0" w:line="30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28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для 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раз-личных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сфер человеческой деятельности.</w:t>
      </w:r>
    </w:p>
    <w:p w:rsidR="00BC1F93" w:rsidRPr="00984C0A" w:rsidRDefault="00BC1F93" w:rsidP="00BC1F93">
      <w:pPr>
        <w:spacing w:line="206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1"/>
          <w:numId w:val="5"/>
        </w:numPr>
        <w:tabs>
          <w:tab w:val="left" w:pos="540"/>
        </w:tabs>
        <w:spacing w:after="0" w:line="240" w:lineRule="auto"/>
        <w:ind w:left="540" w:hanging="218"/>
        <w:rPr>
          <w:rFonts w:ascii="Times New Roman" w:eastAsia="Times New Roman" w:hAnsi="Times New Roman" w:cs="Times New Roman"/>
          <w:bCs/>
          <w:iCs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 xml:space="preserve">предметном  </w:t>
      </w:r>
      <w:proofErr w:type="gramStart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>направлении</w:t>
      </w:r>
      <w:proofErr w:type="gramEnd"/>
      <w:r w:rsidRPr="00984C0A">
        <w:rPr>
          <w:rFonts w:ascii="Times New Roman" w:eastAsia="Times New Roman" w:hAnsi="Times New Roman" w:cs="Times New Roman"/>
          <w:bCs/>
          <w:iCs/>
          <w:sz w:val="20"/>
          <w:szCs w:val="20"/>
        </w:rPr>
        <w:t>:</w:t>
      </w:r>
    </w:p>
    <w:p w:rsidR="00BC1F93" w:rsidRPr="00984C0A" w:rsidRDefault="00BC1F93" w:rsidP="00BC1F93">
      <w:pPr>
        <w:spacing w:line="225" w:lineRule="exact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</w:rPr>
      </w:pPr>
    </w:p>
    <w:p w:rsidR="00BC1F93" w:rsidRPr="00984C0A" w:rsidRDefault="00BC1F93" w:rsidP="00BC1F93">
      <w:pPr>
        <w:numPr>
          <w:ilvl w:val="3"/>
          <w:numId w:val="5"/>
        </w:numPr>
        <w:tabs>
          <w:tab w:val="left" w:pos="968"/>
        </w:tabs>
        <w:spacing w:after="0" w:line="228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BC1F93" w:rsidRPr="00984C0A" w:rsidRDefault="00BC1F93" w:rsidP="00BC1F93">
      <w:pPr>
        <w:spacing w:line="30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984C0A">
      <w:pPr>
        <w:numPr>
          <w:ilvl w:val="3"/>
          <w:numId w:val="5"/>
        </w:numPr>
        <w:tabs>
          <w:tab w:val="left" w:pos="968"/>
        </w:tabs>
        <w:spacing w:after="0" w:line="216" w:lineRule="auto"/>
        <w:ind w:left="104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создание фундамента для математического развития, формирования механизмов мышления, характерных для математической деятельности.</w:t>
      </w:r>
    </w:p>
    <w:p w:rsidR="00BC1F93" w:rsidRPr="00984C0A" w:rsidRDefault="00BC1F93" w:rsidP="00BC1F93">
      <w:pPr>
        <w:ind w:left="260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sz w:val="20"/>
          <w:szCs w:val="20"/>
        </w:rPr>
        <w:t>Задачи изучения  геометрии в 8 классе</w:t>
      </w:r>
    </w:p>
    <w:p w:rsidR="00BC1F93" w:rsidRPr="00984C0A" w:rsidRDefault="00BC1F93" w:rsidP="00BC1F93">
      <w:pPr>
        <w:spacing w:line="8" w:lineRule="exact"/>
        <w:rPr>
          <w:rFonts w:ascii="Times New Roman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0"/>
          <w:numId w:val="6"/>
        </w:numPr>
        <w:tabs>
          <w:tab w:val="left" w:pos="968"/>
        </w:tabs>
        <w:spacing w:after="0" w:line="228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овладеть символическим языком геометрии, выработать формальн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о-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оперативные геометрические умения и научиться применять их к решению математических и нематематических задач;</w:t>
      </w:r>
    </w:p>
    <w:p w:rsidR="00BC1F93" w:rsidRPr="00984C0A" w:rsidRDefault="00BC1F93" w:rsidP="00BC1F93">
      <w:pPr>
        <w:spacing w:after="0" w:line="2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0"/>
          <w:numId w:val="6"/>
        </w:numPr>
        <w:tabs>
          <w:tab w:val="left" w:pos="980"/>
        </w:tabs>
        <w:spacing w:after="0" w:line="240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изучить свойства геометрических фигур, научиться использовать их для решения</w:t>
      </w:r>
    </w:p>
    <w:p w:rsidR="00BC1F93" w:rsidRPr="00984C0A" w:rsidRDefault="00BC1F93" w:rsidP="00BC1F93">
      <w:pPr>
        <w:numPr>
          <w:ilvl w:val="0"/>
          <w:numId w:val="7"/>
        </w:numPr>
        <w:tabs>
          <w:tab w:val="left" w:pos="968"/>
        </w:tabs>
        <w:spacing w:after="0" w:line="228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геометрических задач и задач смежных дисциплин;</w:t>
      </w:r>
    </w:p>
    <w:p w:rsidR="00BC1F93" w:rsidRPr="00984C0A" w:rsidRDefault="00BC1F93" w:rsidP="00BC1F93">
      <w:pPr>
        <w:numPr>
          <w:ilvl w:val="0"/>
          <w:numId w:val="7"/>
        </w:numPr>
        <w:tabs>
          <w:tab w:val="left" w:pos="968"/>
        </w:tabs>
        <w:spacing w:after="0" w:line="228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развить пространственные представления и изобразительные умения, освоить </w:t>
      </w:r>
      <w:proofErr w:type="spellStart"/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ос-новные</w:t>
      </w:r>
      <w:proofErr w:type="spellEnd"/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факты и методы планиметрии, познакомиться с простейшими </w:t>
      </w:r>
      <w:proofErr w:type="spellStart"/>
      <w:r w:rsidRPr="00984C0A">
        <w:rPr>
          <w:rFonts w:ascii="Times New Roman" w:eastAsia="Times New Roman" w:hAnsi="Times New Roman" w:cs="Times New Roman"/>
          <w:sz w:val="20"/>
          <w:szCs w:val="20"/>
        </w:rPr>
        <w:t>простран-ственными</w:t>
      </w:r>
      <w:proofErr w:type="spell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телами и их свойствами;</w:t>
      </w:r>
    </w:p>
    <w:p w:rsidR="00BC1F93" w:rsidRPr="00984C0A" w:rsidRDefault="00BC1F93" w:rsidP="00BC1F93">
      <w:pPr>
        <w:spacing w:after="0" w:line="14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0"/>
          <w:numId w:val="7"/>
        </w:numPr>
        <w:tabs>
          <w:tab w:val="left" w:pos="968"/>
        </w:tabs>
        <w:spacing w:after="0" w:line="228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развить логическое мышление и реч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ь-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умение логически обосновывать суждения, проводить несложные систематизации, приводить примеры и </w:t>
      </w:r>
      <w:proofErr w:type="spellStart"/>
      <w:r w:rsidRPr="00984C0A">
        <w:rPr>
          <w:rFonts w:ascii="Times New Roman" w:eastAsia="Times New Roman" w:hAnsi="Times New Roman" w:cs="Times New Roman"/>
          <w:sz w:val="20"/>
          <w:szCs w:val="20"/>
        </w:rPr>
        <w:t>контрпримеры</w:t>
      </w:r>
      <w:proofErr w:type="spell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984C0A">
        <w:rPr>
          <w:rFonts w:ascii="Times New Roman" w:eastAsia="Times New Roman" w:hAnsi="Times New Roman" w:cs="Times New Roman"/>
          <w:sz w:val="20"/>
          <w:szCs w:val="20"/>
        </w:rPr>
        <w:t>ис-пользовать</w:t>
      </w:r>
      <w:proofErr w:type="spell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различные языки математики (словесный, символический) для </w:t>
      </w:r>
      <w:proofErr w:type="spellStart"/>
      <w:r w:rsidRPr="00984C0A">
        <w:rPr>
          <w:rFonts w:ascii="Times New Roman" w:eastAsia="Times New Roman" w:hAnsi="Times New Roman" w:cs="Times New Roman"/>
          <w:sz w:val="20"/>
          <w:szCs w:val="20"/>
        </w:rPr>
        <w:t>иллю-страции</w:t>
      </w:r>
      <w:proofErr w:type="spellEnd"/>
      <w:r w:rsidRPr="00984C0A">
        <w:rPr>
          <w:rFonts w:ascii="Times New Roman" w:eastAsia="Times New Roman" w:hAnsi="Times New Roman" w:cs="Times New Roman"/>
          <w:sz w:val="20"/>
          <w:szCs w:val="20"/>
        </w:rPr>
        <w:t>, интерпретации, аргументации и доказательства;</w:t>
      </w:r>
    </w:p>
    <w:p w:rsidR="00BC1F93" w:rsidRPr="00984C0A" w:rsidRDefault="00BC1F93" w:rsidP="00BC1F93">
      <w:pPr>
        <w:spacing w:after="0" w:line="13" w:lineRule="exact"/>
        <w:rPr>
          <w:rFonts w:ascii="Times New Roman" w:eastAsia="Symbol" w:hAnsi="Times New Roman" w:cs="Times New Roman"/>
          <w:sz w:val="20"/>
          <w:szCs w:val="20"/>
        </w:rPr>
      </w:pPr>
    </w:p>
    <w:p w:rsidR="00BC1F93" w:rsidRPr="00984C0A" w:rsidRDefault="00BC1F93" w:rsidP="00BC1F93">
      <w:pPr>
        <w:numPr>
          <w:ilvl w:val="0"/>
          <w:numId w:val="7"/>
        </w:numPr>
        <w:tabs>
          <w:tab w:val="left" w:pos="968"/>
        </w:tabs>
        <w:spacing w:after="0" w:line="228" w:lineRule="auto"/>
        <w:ind w:left="980" w:hanging="358"/>
        <w:rPr>
          <w:rFonts w:ascii="Times New Roman" w:eastAsia="Symbol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сформировать представления об изучаемых понятиях и методах как важнейших средствах математического моделирования реальных процессов и явлений.</w:t>
      </w:r>
    </w:p>
    <w:p w:rsidR="00BC1F93" w:rsidRPr="00984C0A" w:rsidRDefault="00BC1F93" w:rsidP="00BC1F93">
      <w:pPr>
        <w:ind w:left="980"/>
        <w:rPr>
          <w:rFonts w:ascii="Times New Roman" w:hAnsi="Times New Roman" w:cs="Times New Roman"/>
          <w:sz w:val="20"/>
          <w:szCs w:val="20"/>
        </w:rPr>
      </w:pPr>
    </w:p>
    <w:p w:rsidR="00BC1F93" w:rsidRPr="00984C0A" w:rsidRDefault="00BC1F93" w:rsidP="00BC1F93">
      <w:pPr>
        <w:spacing w:after="0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Место предмета в базисном учебном плане</w:t>
      </w:r>
    </w:p>
    <w:p w:rsidR="001731FD" w:rsidRPr="00984C0A" w:rsidRDefault="00BC1F93" w:rsidP="00984C0A">
      <w:pPr>
        <w:spacing w:line="228" w:lineRule="auto"/>
        <w:ind w:left="260" w:firstLine="540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Предмет «Геометрия» в учебном плане МОУ Тетюшской СШ относится к образовательной области «Математика и информатика»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.С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>огласно учебному плану МОУ Тетюшской СШ на изучение геометрии в 8 классе отводится 68 годовых часов из расчета 2 часа в неделю, из них 5 контрольных работ.</w:t>
      </w:r>
    </w:p>
    <w:p w:rsidR="001731FD" w:rsidRPr="00984C0A" w:rsidRDefault="001731FD" w:rsidP="00173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lastRenderedPageBreak/>
        <w:t>Аннотация к рабочей программе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Рабочая программа разработана на основе следующих документов: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1.«Закон об образовании в РФ»  №273-ФЗ, принят 29.12.2012 г. с изменениями и дополнениями.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 xml:space="preserve">2.   </w:t>
      </w:r>
      <w:proofErr w:type="gramStart"/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  <w:proofErr w:type="gramEnd"/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3.</w:t>
      </w:r>
      <w:r w:rsidRPr="00984C0A">
        <w:rPr>
          <w:rFonts w:ascii="Times New Roman" w:eastAsia="Calibri" w:hAnsi="Times New Roman" w:cs="Calibri"/>
          <w:color w:val="FF000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Федеральную рабочую программу по учебному предмету «Математика….».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5. Образовательная программ</w:t>
      </w:r>
      <w:proofErr w:type="gramStart"/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 xml:space="preserve">а </w:t>
      </w:r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>ООО</w:t>
      </w:r>
      <w:proofErr w:type="gramEnd"/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МОУ Тетюшской средней школы на 2023- 2024 учебный год.</w:t>
      </w:r>
    </w:p>
    <w:p w:rsidR="00F70042" w:rsidRPr="00984C0A" w:rsidRDefault="00F70042" w:rsidP="00F70042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6.Учебный план МОУ Тетюшской средней школы на 2023 – 2024 учебный год.</w:t>
      </w:r>
    </w:p>
    <w:p w:rsidR="00F70042" w:rsidRPr="00984C0A" w:rsidRDefault="00F70042" w:rsidP="00F70042">
      <w:pPr>
        <w:rPr>
          <w:rFonts w:ascii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hAnsi="Times New Roman" w:cs="Times New Roman"/>
          <w:color w:val="000000"/>
          <w:sz w:val="20"/>
          <w:szCs w:val="20"/>
        </w:rPr>
        <w:t xml:space="preserve">7.Алгебра. Рабочие программы. Предметная линия учебников Ю.Н. Макарычева и других. 7 – 9 классы: пособие для учителей </w:t>
      </w:r>
      <w:proofErr w:type="spellStart"/>
      <w:r w:rsidRPr="00984C0A">
        <w:rPr>
          <w:rFonts w:ascii="Times New Roman" w:hAnsi="Times New Roman" w:cs="Times New Roman"/>
          <w:color w:val="000000"/>
          <w:sz w:val="20"/>
          <w:szCs w:val="20"/>
        </w:rPr>
        <w:t>общеобразов</w:t>
      </w:r>
      <w:proofErr w:type="spellEnd"/>
      <w:r w:rsidRPr="00984C0A">
        <w:rPr>
          <w:rFonts w:ascii="Times New Roman" w:hAnsi="Times New Roman" w:cs="Times New Roman"/>
          <w:color w:val="000000"/>
          <w:sz w:val="20"/>
          <w:szCs w:val="20"/>
        </w:rPr>
        <w:t xml:space="preserve">. учреждений / </w:t>
      </w:r>
      <w:proofErr w:type="spellStart"/>
      <w:r w:rsidRPr="00984C0A">
        <w:rPr>
          <w:rFonts w:ascii="Times New Roman" w:hAnsi="Times New Roman" w:cs="Times New Roman"/>
          <w:color w:val="000000"/>
          <w:sz w:val="20"/>
          <w:szCs w:val="20"/>
        </w:rPr>
        <w:t>Н.Г.Миндюк</w:t>
      </w:r>
      <w:proofErr w:type="spellEnd"/>
      <w:r w:rsidRPr="00984C0A">
        <w:rPr>
          <w:rFonts w:ascii="Times New Roman" w:hAnsi="Times New Roman" w:cs="Times New Roman"/>
          <w:color w:val="000000"/>
          <w:sz w:val="20"/>
          <w:szCs w:val="20"/>
        </w:rPr>
        <w:t>. – М.: Просвещение, 2018(сост. Т. А. Бурмистрова)</w:t>
      </w:r>
    </w:p>
    <w:p w:rsidR="00F70042" w:rsidRPr="00984C0A" w:rsidRDefault="00F70042" w:rsidP="00F7004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sz w:val="20"/>
          <w:szCs w:val="20"/>
        </w:rPr>
        <w:t>Цели изучения алгебры в 9 классе:</w:t>
      </w:r>
    </w:p>
    <w:p w:rsidR="00F70042" w:rsidRPr="00984C0A" w:rsidRDefault="00F70042" w:rsidP="00F70042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Обучение математике в основной школе направле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 на достижение следующих целей:</w:t>
      </w:r>
    </w:p>
    <w:p w:rsidR="00F70042" w:rsidRPr="00984C0A" w:rsidRDefault="00F70042" w:rsidP="00F70042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направлении личностного развития: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логического и критического мышле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ния, культуры речи, способности к умственному эксперименту;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у учащихся интеллектуальной честности и объективности, способности к пре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одолению мыслительных стереотипов, вытекаю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щих из обыденного опыта;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воспитание качеств личности, обеспечивающих социальную мобильность, способность прини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мать самостоятельные решения;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качеств мышления, необходимых для адаптации в современном информационном обществе;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интереса к математическому творчеству и математических способностей.</w:t>
      </w:r>
    </w:p>
    <w:p w:rsidR="00F70042" w:rsidRPr="00984C0A" w:rsidRDefault="00F70042" w:rsidP="00F70042">
      <w:pPr>
        <w:spacing w:after="0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метапредметном направлении: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представлений о математике как части общечеловеческой культуры, о значимо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сти математики в развитии цивилизации и со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временного общества;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развитие представлений о математике как фор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ме описания и методе познания действитель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ности, создание условий для приобретения первоначального опыта математического мо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делирования;</w:t>
      </w:r>
    </w:p>
    <w:p w:rsidR="00F70042" w:rsidRPr="00984C0A" w:rsidRDefault="00F70042" w:rsidP="00F70042">
      <w:pPr>
        <w:pStyle w:val="a4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формирование общих способов интеллектуаль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ной деятельности, характерных для математики и являющихся основой познавательной культу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ры, значимой для различных сфер человеческой деятельности.</w:t>
      </w:r>
    </w:p>
    <w:p w:rsidR="00F70042" w:rsidRPr="00984C0A" w:rsidRDefault="00F70042" w:rsidP="00F70042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В предметном направлении:</w:t>
      </w:r>
    </w:p>
    <w:p w:rsidR="00F70042" w:rsidRPr="00984C0A" w:rsidRDefault="00F70042" w:rsidP="00F70042">
      <w:pPr>
        <w:pStyle w:val="a4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овладение математическими знаниями и уме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ниями, необходимыми для продолжения обуче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 в старшей школе или иных общеобразо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вательных организациях, изучения смежных дисциплин, применения их в повседневной жизни;</w:t>
      </w:r>
    </w:p>
    <w:p w:rsidR="00F70042" w:rsidRPr="00984C0A" w:rsidRDefault="00F70042" w:rsidP="00F70042">
      <w:pPr>
        <w:pStyle w:val="a4"/>
        <w:numPr>
          <w:ilvl w:val="0"/>
          <w:numId w:val="9"/>
        </w:numPr>
        <w:spacing w:after="0"/>
        <w:ind w:left="1134" w:hanging="425"/>
        <w:jc w:val="both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создание фундамента для развития математиче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ских способностей, а также механизмов мышле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ния, формируемых математической деятельно</w:t>
      </w:r>
      <w:r w:rsidRPr="00984C0A">
        <w:rPr>
          <w:rFonts w:ascii="Times New Roman" w:hAnsi="Times New Roman" w:cs="Times New Roman"/>
          <w:sz w:val="20"/>
          <w:szCs w:val="20"/>
        </w:rPr>
        <w:softHyphen/>
        <w:t>стью.</w:t>
      </w:r>
    </w:p>
    <w:p w:rsidR="00F70042" w:rsidRPr="00984C0A" w:rsidRDefault="00F70042" w:rsidP="00F70042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Задачи изучения алгебры в 9 классе:</w:t>
      </w: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F70042" w:rsidRPr="00984C0A" w:rsidRDefault="00F70042" w:rsidP="00F7004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proofErr w:type="spellStart"/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помогатьобучающимся</w:t>
      </w:r>
      <w:proofErr w:type="spellEnd"/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F70042" w:rsidRPr="00984C0A" w:rsidRDefault="00F70042" w:rsidP="00F7004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 интеллект, а также личностные качества, необходимых человеку для полноценной жизни, развиваемых математикой: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F70042" w:rsidRPr="00984C0A" w:rsidRDefault="00F70042" w:rsidP="00F7004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 представления об идеях и методах математики как универсального языка науки и техники, средства моделирования явлений и процессов;</w:t>
      </w:r>
    </w:p>
    <w:p w:rsidR="00F70042" w:rsidRPr="00984C0A" w:rsidRDefault="00F70042" w:rsidP="00F70042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воспитывать  отношения к математике как к части общечеловеческой культуры, формировать  понимания значимости математики для научно-технического прогресса.</w:t>
      </w:r>
    </w:p>
    <w:p w:rsidR="00F70042" w:rsidRPr="00984C0A" w:rsidRDefault="00F70042" w:rsidP="00984C0A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F70042" w:rsidRPr="00984C0A" w:rsidRDefault="00F70042" w:rsidP="00F70042">
      <w:pPr>
        <w:spacing w:after="0"/>
        <w:ind w:firstLine="709"/>
        <w:rPr>
          <w:rFonts w:ascii="Times New Roman" w:hAnsi="Times New Roman" w:cs="Times New Roman"/>
          <w:b/>
          <w:sz w:val="20"/>
          <w:szCs w:val="20"/>
        </w:rPr>
      </w:pPr>
    </w:p>
    <w:p w:rsidR="00F70042" w:rsidRPr="00984C0A" w:rsidRDefault="00F70042" w:rsidP="00F70042">
      <w:pPr>
        <w:spacing w:after="0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Место предмета в учебном плане МОУ Тетюшской средней школы</w:t>
      </w:r>
    </w:p>
    <w:p w:rsidR="00F70042" w:rsidRPr="00984C0A" w:rsidRDefault="00F70042" w:rsidP="00F70042">
      <w:pPr>
        <w:spacing w:after="0" w:line="232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Учебный предмет «Алгебра» относится к предметной области «Математика и информатика». Согласно учебному плану МОУ Тетюшской  СШ в 2023-2024 учебном году на изучение алгебры в 9 классе отводится 102 годовых часов из расчета 3 часа  в неделю, в том числе 10 контрольных работ.</w:t>
      </w:r>
    </w:p>
    <w:p w:rsidR="00F70042" w:rsidRPr="00984C0A" w:rsidRDefault="00F70042" w:rsidP="00F70042">
      <w:pPr>
        <w:spacing w:after="0" w:line="232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F70042" w:rsidRPr="00984C0A" w:rsidRDefault="00F70042" w:rsidP="001731FD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1731FD" w:rsidRPr="00984C0A" w:rsidRDefault="001731FD">
      <w:pPr>
        <w:rPr>
          <w:sz w:val="20"/>
          <w:szCs w:val="20"/>
        </w:rPr>
      </w:pPr>
    </w:p>
    <w:p w:rsidR="0039632C" w:rsidRDefault="0039632C">
      <w:pPr>
        <w:rPr>
          <w:sz w:val="20"/>
          <w:szCs w:val="20"/>
        </w:rPr>
      </w:pPr>
    </w:p>
    <w:p w:rsidR="00984C0A" w:rsidRPr="00984C0A" w:rsidRDefault="00984C0A">
      <w:pPr>
        <w:rPr>
          <w:sz w:val="20"/>
          <w:szCs w:val="20"/>
        </w:rPr>
      </w:pPr>
    </w:p>
    <w:p w:rsidR="0039632C" w:rsidRPr="00984C0A" w:rsidRDefault="0039632C" w:rsidP="003963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2" w:name="_Hlk147147733"/>
      <w:r w:rsidRPr="00984C0A">
        <w:rPr>
          <w:rFonts w:ascii="Times New Roman" w:hAnsi="Times New Roman" w:cs="Times New Roman"/>
          <w:b/>
          <w:sz w:val="20"/>
          <w:szCs w:val="20"/>
        </w:rPr>
        <w:lastRenderedPageBreak/>
        <w:t>Аннотация к рабочей программе</w:t>
      </w:r>
    </w:p>
    <w:bookmarkEnd w:id="2"/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Рабочая программа разработана на основе следующих документов:</w:t>
      </w: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1.«Закон об образовании в РФ»  №273-ФЗ, принят 29.12.2012 г. с изменениями и дополнениями.</w:t>
      </w: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 xml:space="preserve">2.   </w:t>
      </w:r>
      <w:proofErr w:type="gramStart"/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  <w:proofErr w:type="gramEnd"/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3.</w:t>
      </w:r>
      <w:r w:rsidRPr="00984C0A">
        <w:rPr>
          <w:rFonts w:ascii="Times New Roman" w:eastAsia="Calibri" w:hAnsi="Times New Roman" w:cs="Calibri"/>
          <w:color w:val="FF000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Федеральную рабочую программу по учебному предмету «Математика….».</w:t>
      </w: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5. Образовательная программ</w:t>
      </w:r>
      <w:proofErr w:type="gramStart"/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 xml:space="preserve">а </w:t>
      </w:r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>ООО</w:t>
      </w:r>
      <w:proofErr w:type="gramEnd"/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МОУ Тетюшской средней школы на 2023- 2024 учебный год.</w:t>
      </w:r>
    </w:p>
    <w:p w:rsidR="00592E98" w:rsidRPr="00984C0A" w:rsidRDefault="00592E98" w:rsidP="00592E98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6.Учебный план МОУ Тетюшской средней школы на 2023 – 2024 учебный год.</w:t>
      </w:r>
    </w:p>
    <w:p w:rsidR="00592E98" w:rsidRPr="00984C0A" w:rsidRDefault="00592E98" w:rsidP="00592E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4C0A">
        <w:rPr>
          <w:rFonts w:ascii="Times New Roman" w:hAnsi="Times New Roman" w:cs="Times New Roman"/>
          <w:color w:val="000000"/>
          <w:sz w:val="20"/>
          <w:szCs w:val="20"/>
        </w:rPr>
        <w:t>7.</w:t>
      </w:r>
      <w:r w:rsidRPr="00984C0A">
        <w:rPr>
          <w:rFonts w:ascii="Times New Roman" w:hAnsi="Times New Roman"/>
          <w:sz w:val="20"/>
          <w:szCs w:val="20"/>
        </w:rPr>
        <w:t xml:space="preserve"> Атанасян Л. С., Бутузов В. Ф., Кадомцев С. Б., Позняк Э. Г., Юдина И. И. Геометрия.7-9 классы: учебник для общеобразовательных  </w:t>
      </w:r>
      <w:r w:rsidRPr="00984C0A">
        <w:rPr>
          <w:rFonts w:ascii="Times New Roman" w:hAnsi="Times New Roman"/>
          <w:bCs/>
          <w:sz w:val="20"/>
          <w:szCs w:val="20"/>
        </w:rPr>
        <w:t xml:space="preserve">учреждений / </w:t>
      </w:r>
      <w:proofErr w:type="gramStart"/>
      <w:r w:rsidRPr="00984C0A">
        <w:rPr>
          <w:rFonts w:ascii="Times New Roman" w:hAnsi="Times New Roman"/>
          <w:bCs/>
          <w:sz w:val="20"/>
          <w:szCs w:val="20"/>
        </w:rPr>
        <w:t xml:space="preserve">[ </w:t>
      </w:r>
      <w:proofErr w:type="gramEnd"/>
      <w:r w:rsidRPr="00984C0A">
        <w:rPr>
          <w:rFonts w:ascii="Times New Roman" w:hAnsi="Times New Roman"/>
          <w:sz w:val="20"/>
          <w:szCs w:val="20"/>
        </w:rPr>
        <w:t xml:space="preserve">Л.С. Атанасян, В.Ф. Бутузов и др.]. – 19-е изд. – М.: Просвещение,2022. </w:t>
      </w:r>
    </w:p>
    <w:p w:rsidR="00592E98" w:rsidRPr="00984C0A" w:rsidRDefault="00592E98" w:rsidP="00592E98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92E98" w:rsidRPr="00984C0A" w:rsidRDefault="00592E98" w:rsidP="00592E98">
      <w:pPr>
        <w:rPr>
          <w:rFonts w:ascii="Times New Roman" w:eastAsiaTheme="minorHAnsi" w:hAnsi="Times New Roman" w:cs="Times New Roman"/>
          <w:b/>
          <w:bCs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984C0A">
        <w:rPr>
          <w:rFonts w:ascii="Times New Roman" w:hAnsi="Times New Roman" w:cs="Times New Roman"/>
          <w:b/>
          <w:bCs/>
          <w:sz w:val="20"/>
          <w:szCs w:val="20"/>
        </w:rPr>
        <w:t>Цели изучения геометрии в 9 классе</w:t>
      </w:r>
    </w:p>
    <w:p w:rsidR="00592E98" w:rsidRPr="00984C0A" w:rsidRDefault="00592E98" w:rsidP="00592E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В направлении личностного развития:</w:t>
      </w:r>
    </w:p>
    <w:p w:rsidR="00592E98" w:rsidRPr="00984C0A" w:rsidRDefault="00592E98" w:rsidP="00592E9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логического и критического мышления, культуры речи, способности к умственному эксперименту;</w:t>
      </w:r>
    </w:p>
    <w:p w:rsidR="00592E98" w:rsidRPr="00984C0A" w:rsidRDefault="00592E98" w:rsidP="00592E9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592E98" w:rsidRPr="00984C0A" w:rsidRDefault="00592E98" w:rsidP="00592E9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592E98" w:rsidRPr="00984C0A" w:rsidRDefault="00592E98" w:rsidP="00592E9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качеств мышления, необходимых для адаптации в современном информационном обществе;</w:t>
      </w:r>
    </w:p>
    <w:p w:rsidR="00592E98" w:rsidRPr="00984C0A" w:rsidRDefault="00592E98" w:rsidP="00592E98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интереса к математическому творчеству и математических способностей.</w:t>
      </w:r>
    </w:p>
    <w:p w:rsidR="00592E98" w:rsidRPr="00984C0A" w:rsidRDefault="00592E98" w:rsidP="00592E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В метапредметном направлении:</w:t>
      </w:r>
    </w:p>
    <w:p w:rsidR="00592E98" w:rsidRPr="00984C0A" w:rsidRDefault="00592E98" w:rsidP="00592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</w:r>
    </w:p>
    <w:p w:rsidR="00592E98" w:rsidRPr="00984C0A" w:rsidRDefault="00592E98" w:rsidP="00592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</w:r>
    </w:p>
    <w:p w:rsidR="00592E98" w:rsidRPr="00984C0A" w:rsidRDefault="00592E98" w:rsidP="00592E9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общих способов интеллектуальной деятельности, характерных для математики и являющихся основой познавательной культуры, значимой для различных сфер человеческой деятельности.</w:t>
      </w:r>
    </w:p>
    <w:p w:rsidR="00592E98" w:rsidRPr="00984C0A" w:rsidRDefault="00592E98" w:rsidP="00592E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В предметном направлении:</w:t>
      </w:r>
    </w:p>
    <w:p w:rsidR="00592E98" w:rsidRPr="00984C0A" w:rsidRDefault="00592E98" w:rsidP="00592E9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овладение математическими знаниями и умениями, необходимыми для продолжения обучения в старшей школе или иных общеобразовательных учреждениях, изучения смежных дисциплин, применения в повседневной жизни;</w:t>
      </w:r>
    </w:p>
    <w:p w:rsidR="00592E98" w:rsidRPr="00984C0A" w:rsidRDefault="00592E98" w:rsidP="00592E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создание фундамента для математического развития, формирования механизмов        мышления, характерных для математической деятельности</w:t>
      </w:r>
    </w:p>
    <w:p w:rsidR="00592E98" w:rsidRPr="00984C0A" w:rsidRDefault="00592E98" w:rsidP="00592E9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bCs/>
          <w:sz w:val="20"/>
          <w:szCs w:val="20"/>
        </w:rPr>
        <w:t>Задачи изучения геометрии в 9 классе:</w:t>
      </w:r>
    </w:p>
    <w:p w:rsidR="00592E98" w:rsidRPr="00984C0A" w:rsidRDefault="00592E98" w:rsidP="00592E9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592E98" w:rsidRPr="00984C0A" w:rsidRDefault="00592E98" w:rsidP="00592E9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систематическое изучение свойств геометрических фигур на плоскости;</w:t>
      </w:r>
    </w:p>
    <w:p w:rsidR="00592E98" w:rsidRPr="00984C0A" w:rsidRDefault="00592E98" w:rsidP="00592E9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пространственных представлений; развитие логического мышления и подготовка аппарата для изучения смежных дисциплин (физика, черчение и др.) и курса стереометрии в старших классах;</w:t>
      </w:r>
    </w:p>
    <w:p w:rsidR="00592E98" w:rsidRPr="00984C0A" w:rsidRDefault="00592E98" w:rsidP="00592E98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color w:val="000000"/>
          <w:sz w:val="20"/>
          <w:szCs w:val="20"/>
        </w:rPr>
        <w:t>овладение конкретными знаниями необходимыми для применения в практической деятельности.</w:t>
      </w:r>
    </w:p>
    <w:p w:rsidR="00592E98" w:rsidRPr="00984C0A" w:rsidRDefault="00592E98" w:rsidP="00592E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92E98" w:rsidRPr="00984C0A" w:rsidRDefault="00592E98" w:rsidP="00592E98">
      <w:pPr>
        <w:spacing w:after="0" w:line="23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92E98" w:rsidRPr="00984C0A" w:rsidRDefault="00592E98" w:rsidP="00592E98">
      <w:pPr>
        <w:spacing w:after="0" w:line="23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92E98" w:rsidRPr="00984C0A" w:rsidRDefault="00592E98" w:rsidP="00592E98">
      <w:pPr>
        <w:spacing w:after="0" w:line="23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592E98" w:rsidRPr="00984C0A" w:rsidRDefault="00592E98" w:rsidP="00592E98">
      <w:pPr>
        <w:spacing w:after="0" w:line="23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b/>
          <w:sz w:val="20"/>
          <w:szCs w:val="20"/>
        </w:rPr>
        <w:t>Место предмета в учебном плане МОУ Тетюшской средней школы.</w:t>
      </w:r>
    </w:p>
    <w:p w:rsidR="00592E98" w:rsidRPr="00984C0A" w:rsidRDefault="00592E98" w:rsidP="00592E98">
      <w:pPr>
        <w:spacing w:after="0" w:line="23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92E98" w:rsidRPr="00984C0A" w:rsidRDefault="00592E98" w:rsidP="00592E98">
      <w:pPr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>Учебный предмет «Математика» относится к предметной области «Математика и информатика». Согласно учебному плану МОУ Тетюшской  СШ</w:t>
      </w:r>
    </w:p>
    <w:p w:rsidR="00592E98" w:rsidRPr="00984C0A" w:rsidRDefault="00592E98" w:rsidP="00592E98">
      <w:pPr>
        <w:tabs>
          <w:tab w:val="left" w:pos="211"/>
        </w:tabs>
        <w:spacing w:after="0" w:line="23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в 2023-2024  учебном году на изучение геометрии в 9 классе отводится 68  часов в год  из расчета 2 часов в неделю, в том числе 4 контрольные работы</w:t>
      </w:r>
    </w:p>
    <w:p w:rsidR="00592E98" w:rsidRPr="00984C0A" w:rsidRDefault="00592E98" w:rsidP="0039632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9632C" w:rsidRPr="00984C0A" w:rsidRDefault="0039632C">
      <w:pPr>
        <w:rPr>
          <w:sz w:val="20"/>
          <w:szCs w:val="20"/>
        </w:rPr>
      </w:pPr>
    </w:p>
    <w:p w:rsidR="001731FD" w:rsidRPr="00984C0A" w:rsidRDefault="001731FD">
      <w:pPr>
        <w:rPr>
          <w:sz w:val="20"/>
          <w:szCs w:val="20"/>
        </w:rPr>
      </w:pPr>
    </w:p>
    <w:p w:rsidR="001731FD" w:rsidRPr="00984C0A" w:rsidRDefault="001731FD">
      <w:pPr>
        <w:rPr>
          <w:sz w:val="20"/>
          <w:szCs w:val="20"/>
        </w:rPr>
      </w:pPr>
    </w:p>
    <w:p w:rsidR="002F5E2F" w:rsidRPr="00984C0A" w:rsidRDefault="002F5E2F">
      <w:pPr>
        <w:rPr>
          <w:sz w:val="20"/>
          <w:szCs w:val="20"/>
        </w:rPr>
      </w:pPr>
    </w:p>
    <w:p w:rsidR="002F5E2F" w:rsidRPr="00984C0A" w:rsidRDefault="002F5E2F">
      <w:pPr>
        <w:rPr>
          <w:sz w:val="20"/>
          <w:szCs w:val="20"/>
        </w:rPr>
      </w:pPr>
    </w:p>
    <w:p w:rsidR="002F5E2F" w:rsidRPr="00984C0A" w:rsidRDefault="002F5E2F">
      <w:pPr>
        <w:rPr>
          <w:sz w:val="20"/>
          <w:szCs w:val="20"/>
        </w:rPr>
      </w:pPr>
    </w:p>
    <w:p w:rsidR="00EB4B5B" w:rsidRPr="00984C0A" w:rsidRDefault="00EB4B5B" w:rsidP="00EB4B5B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lastRenderedPageBreak/>
        <w:t>Аннотация к рабочей программе</w:t>
      </w:r>
    </w:p>
    <w:p w:rsidR="00EB4B5B" w:rsidRPr="00984C0A" w:rsidRDefault="00EB4B5B" w:rsidP="002F5E2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Рабочая программа разработана на основе следующих документов:</w:t>
      </w: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1.«Закон об образовании в РФ»  №273-ФЗ, принят 29.12.2012 г. с изменениями и дополнениями.</w:t>
      </w: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 xml:space="preserve">2.   </w:t>
      </w:r>
      <w:proofErr w:type="gramStart"/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Федеральный государственный образовательный стандарт основного общего образования, утвержденный приказом Минобрнауки РФ №1897 от 17 декабря 2010 года, в редакции от 31.12.2015 № 1577)</w:t>
      </w:r>
      <w:proofErr w:type="gramEnd"/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3.</w:t>
      </w:r>
      <w:r w:rsidRPr="00984C0A">
        <w:rPr>
          <w:rFonts w:ascii="Times New Roman" w:eastAsia="Calibri" w:hAnsi="Times New Roman" w:cs="Calibri"/>
          <w:color w:val="FF0000"/>
          <w:sz w:val="20"/>
          <w:szCs w:val="20"/>
          <w:lang w:eastAsia="ar-SA"/>
        </w:rPr>
        <w:t xml:space="preserve">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Федеральную рабочую программу по учебному предмету «Математика….».</w:t>
      </w: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bCs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bCs/>
          <w:sz w:val="20"/>
          <w:szCs w:val="20"/>
          <w:lang w:eastAsia="ar-SA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ФОП и ФГОС начального общего, основного общего и среднего общего образования</w:t>
      </w: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 xml:space="preserve">5. Образовательная программа </w:t>
      </w:r>
      <w:r w:rsidRPr="00984C0A">
        <w:rPr>
          <w:rFonts w:ascii="Times New Roman" w:eastAsia="Calibri" w:hAnsi="Times New Roman" w:cs="Calibri"/>
          <w:color w:val="7030A0"/>
          <w:sz w:val="20"/>
          <w:szCs w:val="20"/>
          <w:lang w:eastAsia="ar-SA"/>
        </w:rPr>
        <w:t xml:space="preserve">СОО </w:t>
      </w: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МОУ Тетюшской средней школы на 2023- 2024 учебный год.</w:t>
      </w:r>
    </w:p>
    <w:p w:rsidR="002F5E2F" w:rsidRPr="00984C0A" w:rsidRDefault="002F5E2F" w:rsidP="002F5E2F">
      <w:pPr>
        <w:suppressAutoHyphens/>
        <w:spacing w:after="0" w:line="240" w:lineRule="auto"/>
        <w:rPr>
          <w:rFonts w:ascii="Times New Roman" w:eastAsia="Calibri" w:hAnsi="Times New Roman" w:cs="Calibri"/>
          <w:sz w:val="20"/>
          <w:szCs w:val="20"/>
          <w:lang w:eastAsia="ar-SA"/>
        </w:rPr>
      </w:pPr>
      <w:r w:rsidRPr="00984C0A">
        <w:rPr>
          <w:rFonts w:ascii="Times New Roman" w:eastAsia="Calibri" w:hAnsi="Times New Roman" w:cs="Calibri"/>
          <w:sz w:val="20"/>
          <w:szCs w:val="20"/>
          <w:lang w:eastAsia="ar-SA"/>
        </w:rPr>
        <w:t>6.Учебный план МОУ Тетюшской средней школы на 2023 – 2024 учебный год.</w:t>
      </w:r>
    </w:p>
    <w:p w:rsidR="002F5E2F" w:rsidRPr="00984C0A" w:rsidRDefault="002F5E2F" w:rsidP="002F5E2F">
      <w:pPr>
        <w:rPr>
          <w:rFonts w:ascii="Times New Roman" w:eastAsia="Times New Roman" w:hAnsi="Times New Roman" w:cs="Times New Roman"/>
          <w:bCs/>
          <w:color w:val="333333"/>
          <w:sz w:val="20"/>
          <w:szCs w:val="20"/>
        </w:rPr>
      </w:pPr>
      <w:r w:rsidRPr="00984C0A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Программы общеобразовательных учреждений. 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Алгебра и начала анализа 10 – 11 классы / [составитель: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 xml:space="preserve"> Т.А. Бурмистрова]</w:t>
      </w:r>
      <w:proofErr w:type="gramStart"/>
      <w:r w:rsidRPr="00984C0A">
        <w:rPr>
          <w:rFonts w:ascii="Times New Roman" w:eastAsia="Times New Roman" w:hAnsi="Times New Roman" w:cs="Times New Roman"/>
          <w:sz w:val="20"/>
          <w:szCs w:val="20"/>
        </w:rPr>
        <w:t>.М</w:t>
      </w:r>
      <w:proofErr w:type="gramEnd"/>
      <w:r w:rsidRPr="00984C0A">
        <w:rPr>
          <w:rFonts w:ascii="Times New Roman" w:eastAsia="Times New Roman" w:hAnsi="Times New Roman" w:cs="Times New Roman"/>
          <w:sz w:val="20"/>
          <w:szCs w:val="20"/>
        </w:rPr>
        <w:t>.: Просвещение, 20018.</w:t>
      </w:r>
    </w:p>
    <w:p w:rsidR="002F5E2F" w:rsidRPr="00984C0A" w:rsidRDefault="002F5E2F" w:rsidP="002F5E2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Цели обучения математике: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ясность и точность мысли, критичность мышления, интуиция, логическое мышление, элементы алгоритмической культуры, пространственные представления, способность к преодолению трудностей;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•воспитание культуры личности, отношения к математике как к части общечеловеческой культуры, играющей особую роль в общественном развитии</w:t>
      </w:r>
    </w:p>
    <w:p w:rsidR="002F5E2F" w:rsidRPr="00984C0A" w:rsidRDefault="002F5E2F" w:rsidP="002F5E2F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Задачи изучения математики: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 xml:space="preserve">•систематизировать сведения о числах; помогать  </w:t>
      </w:r>
      <w:proofErr w:type="spellStart"/>
      <w:r w:rsidRPr="00984C0A">
        <w:rPr>
          <w:rFonts w:ascii="Times New Roman" w:hAnsi="Times New Roman" w:cs="Times New Roman"/>
          <w:sz w:val="20"/>
          <w:szCs w:val="20"/>
        </w:rPr>
        <w:t>обучающимсявизучение</w:t>
      </w:r>
      <w:proofErr w:type="spellEnd"/>
      <w:r w:rsidRPr="00984C0A">
        <w:rPr>
          <w:rFonts w:ascii="Times New Roman" w:hAnsi="Times New Roman" w:cs="Times New Roman"/>
          <w:sz w:val="20"/>
          <w:szCs w:val="20"/>
        </w:rPr>
        <w:t xml:space="preserve"> новых видов числовых выражений и формул; совершенствовать практические навыки  и вычислительную  культуру, расширять  и совершенствовать алгебраический  аппарат, сформированный  в основной школе, и его применение к решению математических и нематематических задач;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•расширить  и систематизировать общие сведения о функциях, пополнение класса изучаемых функций, иллюстрация широты применения функций для описания и изучения реальных зависимостей;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 помогать  обучающимся  овладевать изучением</w:t>
      </w:r>
      <w:r w:rsidRPr="00984C0A">
        <w:rPr>
          <w:rFonts w:ascii="Times New Roman" w:hAnsi="Times New Roman" w:cs="Times New Roman"/>
          <w:sz w:val="20"/>
          <w:szCs w:val="20"/>
        </w:rPr>
        <w:tab/>
        <w:t>свой</w:t>
      </w:r>
      <w:proofErr w:type="gramStart"/>
      <w:r w:rsidRPr="00984C0A">
        <w:rPr>
          <w:rFonts w:ascii="Times New Roman" w:hAnsi="Times New Roman" w:cs="Times New Roman"/>
          <w:sz w:val="20"/>
          <w:szCs w:val="20"/>
        </w:rPr>
        <w:t>ств пр</w:t>
      </w:r>
      <w:proofErr w:type="gramEnd"/>
      <w:r w:rsidRPr="00984C0A">
        <w:rPr>
          <w:rFonts w:ascii="Times New Roman" w:hAnsi="Times New Roman" w:cs="Times New Roman"/>
          <w:sz w:val="20"/>
          <w:szCs w:val="20"/>
        </w:rPr>
        <w:t>остранственных тел, формировать умения применять полученные знания для решения практических задач;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•совершенствовать  интеллектуальные и речевые умения путем обогащения математического языка, развития логического мышления;</w:t>
      </w:r>
    </w:p>
    <w:p w:rsidR="002F5E2F" w:rsidRPr="00984C0A" w:rsidRDefault="002F5E2F" w:rsidP="002F5E2F">
      <w:pPr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 xml:space="preserve">• помогать  </w:t>
      </w:r>
      <w:proofErr w:type="gramStart"/>
      <w:r w:rsidRPr="00984C0A">
        <w:rPr>
          <w:rFonts w:ascii="Times New Roman" w:hAnsi="Times New Roman" w:cs="Times New Roman"/>
          <w:sz w:val="20"/>
          <w:szCs w:val="20"/>
        </w:rPr>
        <w:t>обучающимся</w:t>
      </w:r>
      <w:proofErr w:type="gramEnd"/>
      <w:r w:rsidRPr="00984C0A">
        <w:rPr>
          <w:rFonts w:ascii="Times New Roman" w:hAnsi="Times New Roman" w:cs="Times New Roman"/>
          <w:sz w:val="20"/>
          <w:szCs w:val="20"/>
        </w:rPr>
        <w:t xml:space="preserve">  в</w:t>
      </w:r>
      <w:r w:rsidRPr="00984C0A">
        <w:rPr>
          <w:rFonts w:ascii="Times New Roman" w:hAnsi="Times New Roman" w:cs="Times New Roman"/>
          <w:sz w:val="20"/>
          <w:szCs w:val="20"/>
        </w:rPr>
        <w:tab/>
        <w:t>знакомстве с основными идеями и методами математического анализа.</w:t>
      </w:r>
    </w:p>
    <w:p w:rsidR="002F5E2F" w:rsidRPr="00984C0A" w:rsidRDefault="002F5E2F" w:rsidP="002F5E2F">
      <w:pPr>
        <w:jc w:val="center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b/>
          <w:sz w:val="20"/>
          <w:szCs w:val="20"/>
        </w:rPr>
        <w:t>Место предмета в базисном учебном плане</w:t>
      </w:r>
    </w:p>
    <w:p w:rsidR="002F5E2F" w:rsidRPr="00984C0A" w:rsidRDefault="002F5E2F" w:rsidP="002F5E2F">
      <w:pPr>
        <w:pStyle w:val="a5"/>
        <w:rPr>
          <w:rFonts w:ascii="Times New Roman" w:hAnsi="Times New Roman" w:cs="Times New Roman"/>
          <w:sz w:val="20"/>
          <w:szCs w:val="20"/>
        </w:rPr>
      </w:pPr>
      <w:r w:rsidRPr="00984C0A">
        <w:rPr>
          <w:rFonts w:ascii="Times New Roman" w:hAnsi="Times New Roman" w:cs="Times New Roman"/>
          <w:sz w:val="20"/>
          <w:szCs w:val="20"/>
        </w:rPr>
        <w:t>Учебный предмет «Математика» относится к предметной области «Математика и информатика». Согласно учебному плану МОУ Тетюшской  СШ  в 2023-2024 учебном году на изучение математики в 11 классе отводится 204 годовых часов из расчета 6 часов в неделю, в том числе 9 контрольных работ.</w:t>
      </w:r>
    </w:p>
    <w:p w:rsidR="002F5E2F" w:rsidRPr="00984C0A" w:rsidRDefault="002F5E2F" w:rsidP="002F5E2F">
      <w:pPr>
        <w:rPr>
          <w:rFonts w:ascii="Times New Roman" w:hAnsi="Times New Roman" w:cs="Times New Roman"/>
          <w:b/>
          <w:sz w:val="20"/>
          <w:szCs w:val="20"/>
        </w:rPr>
      </w:pPr>
    </w:p>
    <w:p w:rsidR="002F5E2F" w:rsidRPr="00984C0A" w:rsidRDefault="002F5E2F">
      <w:pPr>
        <w:rPr>
          <w:sz w:val="20"/>
          <w:szCs w:val="20"/>
        </w:rPr>
      </w:pPr>
    </w:p>
    <w:sectPr w:rsidR="002F5E2F" w:rsidRPr="00984C0A" w:rsidSect="00984C0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67BC34FE"/>
    <w:lvl w:ilvl="0" w:tplc="709EC05C">
      <w:start w:val="1"/>
      <w:numFmt w:val="bullet"/>
      <w:lvlText w:val="В"/>
      <w:lvlJc w:val="left"/>
      <w:pPr>
        <w:ind w:left="0" w:firstLine="0"/>
      </w:pPr>
    </w:lvl>
    <w:lvl w:ilvl="1" w:tplc="1072254A">
      <w:start w:val="1"/>
      <w:numFmt w:val="bullet"/>
      <w:lvlText w:val="В"/>
      <w:lvlJc w:val="left"/>
      <w:pPr>
        <w:ind w:left="0" w:firstLine="0"/>
      </w:pPr>
    </w:lvl>
    <w:lvl w:ilvl="2" w:tplc="CA243FDC">
      <w:start w:val="1"/>
      <w:numFmt w:val="bullet"/>
      <w:lvlText w:val="•"/>
      <w:lvlJc w:val="left"/>
      <w:pPr>
        <w:ind w:left="0" w:firstLine="0"/>
      </w:pPr>
    </w:lvl>
    <w:lvl w:ilvl="3" w:tplc="516402C4">
      <w:start w:val="1"/>
      <w:numFmt w:val="bullet"/>
      <w:lvlText w:val=""/>
      <w:lvlJc w:val="left"/>
      <w:pPr>
        <w:ind w:left="0" w:firstLine="0"/>
      </w:pPr>
    </w:lvl>
    <w:lvl w:ilvl="4" w:tplc="5170A7F6">
      <w:start w:val="1"/>
      <w:numFmt w:val="bullet"/>
      <w:lvlText w:val="о"/>
      <w:lvlJc w:val="left"/>
      <w:pPr>
        <w:ind w:left="0" w:firstLine="0"/>
      </w:pPr>
    </w:lvl>
    <w:lvl w:ilvl="5" w:tplc="066480F2">
      <w:numFmt w:val="decimal"/>
      <w:lvlText w:val=""/>
      <w:lvlJc w:val="left"/>
      <w:pPr>
        <w:ind w:left="0" w:firstLine="0"/>
      </w:pPr>
    </w:lvl>
    <w:lvl w:ilvl="6" w:tplc="5E30E522">
      <w:numFmt w:val="decimal"/>
      <w:lvlText w:val=""/>
      <w:lvlJc w:val="left"/>
      <w:pPr>
        <w:ind w:left="0" w:firstLine="0"/>
      </w:pPr>
    </w:lvl>
    <w:lvl w:ilvl="7" w:tplc="F4121CDC">
      <w:numFmt w:val="decimal"/>
      <w:lvlText w:val=""/>
      <w:lvlJc w:val="left"/>
      <w:pPr>
        <w:ind w:left="0" w:firstLine="0"/>
      </w:pPr>
    </w:lvl>
    <w:lvl w:ilvl="8" w:tplc="98462BEA">
      <w:numFmt w:val="decimal"/>
      <w:lvlText w:val=""/>
      <w:lvlJc w:val="left"/>
      <w:pPr>
        <w:ind w:left="0" w:firstLine="0"/>
      </w:pPr>
    </w:lvl>
  </w:abstractNum>
  <w:abstractNum w:abstractNumId="1">
    <w:nsid w:val="00000BB3"/>
    <w:multiLevelType w:val="hybridMultilevel"/>
    <w:tmpl w:val="0764E884"/>
    <w:lvl w:ilvl="0" w:tplc="C4E6431A">
      <w:start w:val="1"/>
      <w:numFmt w:val="bullet"/>
      <w:lvlText w:val=""/>
      <w:lvlJc w:val="left"/>
      <w:pPr>
        <w:ind w:left="0" w:firstLine="0"/>
      </w:pPr>
    </w:lvl>
    <w:lvl w:ilvl="1" w:tplc="A54261F4">
      <w:numFmt w:val="decimal"/>
      <w:lvlText w:val=""/>
      <w:lvlJc w:val="left"/>
      <w:pPr>
        <w:ind w:left="0" w:firstLine="0"/>
      </w:pPr>
    </w:lvl>
    <w:lvl w:ilvl="2" w:tplc="44CA6F48">
      <w:numFmt w:val="decimal"/>
      <w:lvlText w:val=""/>
      <w:lvlJc w:val="left"/>
      <w:pPr>
        <w:ind w:left="0" w:firstLine="0"/>
      </w:pPr>
    </w:lvl>
    <w:lvl w:ilvl="3" w:tplc="99804A88">
      <w:numFmt w:val="decimal"/>
      <w:lvlText w:val=""/>
      <w:lvlJc w:val="left"/>
      <w:pPr>
        <w:ind w:left="0" w:firstLine="0"/>
      </w:pPr>
    </w:lvl>
    <w:lvl w:ilvl="4" w:tplc="9F5AE330">
      <w:numFmt w:val="decimal"/>
      <w:lvlText w:val=""/>
      <w:lvlJc w:val="left"/>
      <w:pPr>
        <w:ind w:left="0" w:firstLine="0"/>
      </w:pPr>
    </w:lvl>
    <w:lvl w:ilvl="5" w:tplc="42B47426">
      <w:numFmt w:val="decimal"/>
      <w:lvlText w:val=""/>
      <w:lvlJc w:val="left"/>
      <w:pPr>
        <w:ind w:left="0" w:firstLine="0"/>
      </w:pPr>
    </w:lvl>
    <w:lvl w:ilvl="6" w:tplc="37DE9D14">
      <w:numFmt w:val="decimal"/>
      <w:lvlText w:val=""/>
      <w:lvlJc w:val="left"/>
      <w:pPr>
        <w:ind w:left="0" w:firstLine="0"/>
      </w:pPr>
    </w:lvl>
    <w:lvl w:ilvl="7" w:tplc="7256D29C">
      <w:numFmt w:val="decimal"/>
      <w:lvlText w:val=""/>
      <w:lvlJc w:val="left"/>
      <w:pPr>
        <w:ind w:left="0" w:firstLine="0"/>
      </w:pPr>
    </w:lvl>
    <w:lvl w:ilvl="8" w:tplc="4AEE247A">
      <w:numFmt w:val="decimal"/>
      <w:lvlText w:val=""/>
      <w:lvlJc w:val="left"/>
      <w:pPr>
        <w:ind w:left="0" w:firstLine="0"/>
      </w:pPr>
    </w:lvl>
  </w:abstractNum>
  <w:abstractNum w:abstractNumId="2">
    <w:nsid w:val="00002EA6"/>
    <w:multiLevelType w:val="hybridMultilevel"/>
    <w:tmpl w:val="A2982BB0"/>
    <w:lvl w:ilvl="0" w:tplc="4A7E286C">
      <w:start w:val="1"/>
      <w:numFmt w:val="bullet"/>
      <w:lvlText w:val=""/>
      <w:lvlJc w:val="left"/>
      <w:pPr>
        <w:ind w:left="0" w:firstLine="0"/>
      </w:pPr>
    </w:lvl>
    <w:lvl w:ilvl="1" w:tplc="424E0498">
      <w:numFmt w:val="decimal"/>
      <w:lvlText w:val=""/>
      <w:lvlJc w:val="left"/>
      <w:pPr>
        <w:ind w:left="0" w:firstLine="0"/>
      </w:pPr>
    </w:lvl>
    <w:lvl w:ilvl="2" w:tplc="AACE435C">
      <w:numFmt w:val="decimal"/>
      <w:lvlText w:val=""/>
      <w:lvlJc w:val="left"/>
      <w:pPr>
        <w:ind w:left="0" w:firstLine="0"/>
      </w:pPr>
    </w:lvl>
    <w:lvl w:ilvl="3" w:tplc="9D80E022">
      <w:numFmt w:val="decimal"/>
      <w:lvlText w:val=""/>
      <w:lvlJc w:val="left"/>
      <w:pPr>
        <w:ind w:left="0" w:firstLine="0"/>
      </w:pPr>
    </w:lvl>
    <w:lvl w:ilvl="4" w:tplc="1778C8D8">
      <w:numFmt w:val="decimal"/>
      <w:lvlText w:val=""/>
      <w:lvlJc w:val="left"/>
      <w:pPr>
        <w:ind w:left="0" w:firstLine="0"/>
      </w:pPr>
    </w:lvl>
    <w:lvl w:ilvl="5" w:tplc="972AC6C0">
      <w:numFmt w:val="decimal"/>
      <w:lvlText w:val=""/>
      <w:lvlJc w:val="left"/>
      <w:pPr>
        <w:ind w:left="0" w:firstLine="0"/>
      </w:pPr>
    </w:lvl>
    <w:lvl w:ilvl="6" w:tplc="594E61E6">
      <w:numFmt w:val="decimal"/>
      <w:lvlText w:val=""/>
      <w:lvlJc w:val="left"/>
      <w:pPr>
        <w:ind w:left="0" w:firstLine="0"/>
      </w:pPr>
    </w:lvl>
    <w:lvl w:ilvl="7" w:tplc="502E77D6">
      <w:numFmt w:val="decimal"/>
      <w:lvlText w:val=""/>
      <w:lvlJc w:val="left"/>
      <w:pPr>
        <w:ind w:left="0" w:firstLine="0"/>
      </w:pPr>
    </w:lvl>
    <w:lvl w:ilvl="8" w:tplc="CB6A1C14">
      <w:numFmt w:val="decimal"/>
      <w:lvlText w:val=""/>
      <w:lvlJc w:val="left"/>
      <w:pPr>
        <w:ind w:left="0" w:firstLine="0"/>
      </w:pPr>
    </w:lvl>
  </w:abstractNum>
  <w:abstractNum w:abstractNumId="3">
    <w:nsid w:val="03D40191"/>
    <w:multiLevelType w:val="hybridMultilevel"/>
    <w:tmpl w:val="782000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5123D21"/>
    <w:multiLevelType w:val="hybridMultilevel"/>
    <w:tmpl w:val="1E64457C"/>
    <w:lvl w:ilvl="0" w:tplc="F3081C06">
      <w:numFmt w:val="decimal"/>
      <w:lvlText w:val="с"/>
      <w:lvlJc w:val="left"/>
      <w:pPr>
        <w:ind w:left="0" w:firstLine="0"/>
      </w:pPr>
    </w:lvl>
    <w:lvl w:ilvl="1" w:tplc="946ECF52">
      <w:numFmt w:val="decimal"/>
      <w:lvlText w:val="В"/>
      <w:lvlJc w:val="left"/>
      <w:pPr>
        <w:ind w:left="0" w:firstLine="0"/>
      </w:pPr>
    </w:lvl>
    <w:lvl w:ilvl="2" w:tplc="18D03C14">
      <w:start w:val="1"/>
      <w:numFmt w:val="decimal"/>
      <w:lvlText w:val="%3."/>
      <w:lvlJc w:val="left"/>
      <w:pPr>
        <w:ind w:left="0" w:firstLine="0"/>
      </w:pPr>
    </w:lvl>
    <w:lvl w:ilvl="3" w:tplc="14D6B54E">
      <w:numFmt w:val="decimal"/>
      <w:lvlText w:val=""/>
      <w:lvlJc w:val="left"/>
      <w:pPr>
        <w:ind w:left="0" w:firstLine="0"/>
      </w:pPr>
    </w:lvl>
    <w:lvl w:ilvl="4" w:tplc="F4224B16">
      <w:numFmt w:val="decimal"/>
      <w:lvlText w:val=""/>
      <w:lvlJc w:val="left"/>
      <w:pPr>
        <w:ind w:left="0" w:firstLine="0"/>
      </w:pPr>
    </w:lvl>
    <w:lvl w:ilvl="5" w:tplc="FC62F6F8">
      <w:numFmt w:val="decimal"/>
      <w:lvlText w:val=""/>
      <w:lvlJc w:val="left"/>
      <w:pPr>
        <w:ind w:left="0" w:firstLine="0"/>
      </w:pPr>
    </w:lvl>
    <w:lvl w:ilvl="6" w:tplc="0DB6558E">
      <w:numFmt w:val="decimal"/>
      <w:lvlText w:val=""/>
      <w:lvlJc w:val="left"/>
      <w:pPr>
        <w:ind w:left="0" w:firstLine="0"/>
      </w:pPr>
    </w:lvl>
    <w:lvl w:ilvl="7" w:tplc="BB265494">
      <w:numFmt w:val="decimal"/>
      <w:lvlText w:val=""/>
      <w:lvlJc w:val="left"/>
      <w:pPr>
        <w:ind w:left="0" w:firstLine="0"/>
      </w:pPr>
    </w:lvl>
    <w:lvl w:ilvl="8" w:tplc="483C9BE6">
      <w:numFmt w:val="decimal"/>
      <w:lvlText w:val=""/>
      <w:lvlJc w:val="left"/>
      <w:pPr>
        <w:ind w:left="0" w:firstLine="0"/>
      </w:pPr>
    </w:lvl>
  </w:abstractNum>
  <w:abstractNum w:abstractNumId="5">
    <w:nsid w:val="30752B0E"/>
    <w:multiLevelType w:val="hybridMultilevel"/>
    <w:tmpl w:val="F8BAC3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6BA0CE6"/>
    <w:multiLevelType w:val="multilevel"/>
    <w:tmpl w:val="FA821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663B58"/>
    <w:multiLevelType w:val="multilevel"/>
    <w:tmpl w:val="B3927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1B09CA"/>
    <w:multiLevelType w:val="multilevel"/>
    <w:tmpl w:val="5F083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AF7799"/>
    <w:multiLevelType w:val="multilevel"/>
    <w:tmpl w:val="DA00C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3E4A1C"/>
    <w:multiLevelType w:val="multilevel"/>
    <w:tmpl w:val="CCDCC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1"/>
  </w:num>
  <w:num w:numId="7">
    <w:abstractNumId w:val="2"/>
  </w:num>
  <w:num w:numId="8">
    <w:abstractNumId w:val="5"/>
  </w:num>
  <w:num w:numId="9">
    <w:abstractNumId w:val="3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D6A10"/>
    <w:rsid w:val="000D1C01"/>
    <w:rsid w:val="001731FD"/>
    <w:rsid w:val="002F5E2F"/>
    <w:rsid w:val="003033C4"/>
    <w:rsid w:val="0039632C"/>
    <w:rsid w:val="003F3F4C"/>
    <w:rsid w:val="00592E98"/>
    <w:rsid w:val="00984C0A"/>
    <w:rsid w:val="00BC1F93"/>
    <w:rsid w:val="00C203FD"/>
    <w:rsid w:val="00DD6A10"/>
    <w:rsid w:val="00EB4B5B"/>
    <w:rsid w:val="00F7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4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F3F4C"/>
    <w:rPr>
      <w:rFonts w:ascii="Calibri" w:eastAsia="Calibri" w:hAnsi="Calibri" w:cs="Calibri"/>
    </w:rPr>
  </w:style>
  <w:style w:type="paragraph" w:styleId="a4">
    <w:name w:val="List Paragraph"/>
    <w:basedOn w:val="a"/>
    <w:link w:val="a3"/>
    <w:uiPriority w:val="34"/>
    <w:qFormat/>
    <w:rsid w:val="003F3F4C"/>
    <w:pPr>
      <w:ind w:left="720"/>
    </w:pPr>
    <w:rPr>
      <w:rFonts w:ascii="Calibri" w:eastAsia="Calibri" w:hAnsi="Calibri" w:cs="Calibri"/>
      <w:lang w:eastAsia="en-US"/>
    </w:rPr>
  </w:style>
  <w:style w:type="paragraph" w:styleId="a5">
    <w:name w:val="No Spacing"/>
    <w:uiPriority w:val="1"/>
    <w:qFormat/>
    <w:rsid w:val="002F5E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1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345DD-85CD-4F38-9013-CAAF6E796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2670</Words>
  <Characters>15219</Characters>
  <Application>Microsoft Office Word</Application>
  <DocSecurity>0</DocSecurity>
  <Lines>126</Lines>
  <Paragraphs>35</Paragraphs>
  <ScaleCrop>false</ScaleCrop>
  <Company/>
  <LinksUpToDate>false</LinksUpToDate>
  <CharactersWithSpaces>17854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Professional</cp:lastModifiedBy>
  <cp:revision>13</cp:revision>
  <dcterms:created xsi:type="dcterms:W3CDTF">2023-10-02T08:45:00Z</dcterms:created>
  <dcterms:modified xsi:type="dcterms:W3CDTF">2023-10-04T11:57:00Z</dcterms:modified>
</cp:coreProperties>
</file>