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B4" w:rsidRPr="00B03DB4" w:rsidRDefault="00B03DB4" w:rsidP="007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B4">
        <w:rPr>
          <w:rFonts w:ascii="Times New Roman" w:hAnsi="Times New Roman" w:cs="Times New Roman"/>
          <w:b/>
          <w:sz w:val="28"/>
          <w:szCs w:val="28"/>
        </w:rPr>
        <w:t>ПАМЯТКА РАБОТОДАТЕЛЯМ ПО ОРГАНИЗАЦИИ ВРЕМЕННОГО ТРУДОУСТРОЙСТВА НЕСОВЕРШЕННОЛЕТНИХ ГРАЖДАН В ВОЗРАСТЕ ОТ 14 ДО 18 ЛЕТ В СВОБОДНОЕ ОТ УЧЕБЫ ВРЕМЯ СОВМЕСТНО С ЦЕНТРОМ ЗАНЯТОСТИ НАСЕЛЕНИЯ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>Под временной занятостью несовершеннолетних граждан понимается общедоступная трудовая деятельность, имеющая социально полезную направленность, организуемая круглогодично,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граждан.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>Статья 5 Закона Российской Федерации от 19.04.1991 «О занятости населения в Российской Федерации» (далее – Закон о занятости) устанавливает, что несовершеннолетние граждане в возрасте от 14 до 18 лет относятся к категории граждан, испытывающих трудности в поиске работы.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B4">
        <w:rPr>
          <w:rFonts w:ascii="Times New Roman" w:hAnsi="Times New Roman" w:cs="Times New Roman"/>
          <w:sz w:val="28"/>
          <w:szCs w:val="28"/>
        </w:rPr>
        <w:t>Приказом Министерства труда России от 12.02.2013 N 58н утвержден Федеральный государственный стандарт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</w:t>
      </w:r>
      <w:proofErr w:type="gramEnd"/>
      <w:r w:rsidRPr="00B03DB4">
        <w:rPr>
          <w:rFonts w:ascii="Times New Roman" w:hAnsi="Times New Roman" w:cs="Times New Roman"/>
          <w:sz w:val="28"/>
          <w:szCs w:val="28"/>
        </w:rPr>
        <w:t xml:space="preserve"> впервые, направленный на обеспечение единства, полноты, качества предоставления и равной доступности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работы.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>Органы местного самоуправления вправе участвовать в организации и финансировании: временного трудоустройства несовершеннолетних в возрасте от 14 до 18 лет в свободное от учебы время, учебных рабочих мест (см. п. 1 ст. 7.2 Закона о занятости).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 xml:space="preserve">Временные рабочие места для трудоустройства несовершеннолетних граждан в возрасте от 14 до 18 лет в свободное от учебы время организуются на предприятиях и в организациях всех форм собственности на основании договоров о совместной деятельности (далее – Договор), заключаемых Центром занятости населения с работодателями. Условия договора определяют порядок и условия временного трудоустройства граждан; количество организуемых рабочих мест и численность участников </w:t>
      </w:r>
      <w:r w:rsidRPr="00B03DB4">
        <w:rPr>
          <w:rFonts w:ascii="Times New Roman" w:hAnsi="Times New Roman" w:cs="Times New Roman"/>
          <w:sz w:val="28"/>
          <w:szCs w:val="28"/>
        </w:rPr>
        <w:lastRenderedPageBreak/>
        <w:t>мероприятий, место проведения и характер работ, сроки начала и окончания работ, условия оплаты труда, требования по обеспечению норм и правил охраны труда.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B4">
        <w:rPr>
          <w:rFonts w:ascii="Times New Roman" w:hAnsi="Times New Roman" w:cs="Times New Roman"/>
          <w:sz w:val="28"/>
          <w:szCs w:val="28"/>
        </w:rPr>
        <w:t xml:space="preserve">После заключения Договора, работодатель в установленном порядке подает в Центр занятости сведения о потребности в работниках, наличии свободных рабочих мест (вакантных должностей) для трудоустройства несовершеннолетних граждан по форме, утверждённой приказом Министерства труда России от </w:t>
      </w:r>
      <w:r w:rsidR="002E2B09">
        <w:rPr>
          <w:rFonts w:ascii="Times New Roman" w:hAnsi="Times New Roman" w:cs="Times New Roman"/>
          <w:sz w:val="28"/>
          <w:szCs w:val="28"/>
        </w:rPr>
        <w:t>19.</w:t>
      </w:r>
      <w:r w:rsidR="002E2B09" w:rsidRPr="002E2B09">
        <w:rPr>
          <w:rFonts w:ascii="Times New Roman" w:hAnsi="Times New Roman" w:cs="Times New Roman"/>
          <w:sz w:val="28"/>
          <w:szCs w:val="28"/>
        </w:rPr>
        <w:t>02</w:t>
      </w:r>
      <w:r w:rsidR="002E2B09">
        <w:rPr>
          <w:rFonts w:ascii="Times New Roman" w:hAnsi="Times New Roman" w:cs="Times New Roman"/>
          <w:sz w:val="28"/>
          <w:szCs w:val="28"/>
        </w:rPr>
        <w:t>.2020 года №90</w:t>
      </w:r>
      <w:r w:rsidRPr="00B03DB4">
        <w:rPr>
          <w:rFonts w:ascii="Times New Roman" w:hAnsi="Times New Roman" w:cs="Times New Roman"/>
          <w:sz w:val="28"/>
          <w:szCs w:val="28"/>
        </w:rPr>
        <w:t>Н «Об утверждении форм бланков личного дела получателей государственных услуг в области содействия занятости населения».</w:t>
      </w:r>
      <w:proofErr w:type="gramEnd"/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 xml:space="preserve">После заключения договора о совместной деятельности и получении от работодателя сведений о потребности, Центр занятости населения направляет несовершеннолетних граждан к последнему для участия во временных работах. Работодатель, рассмотрев кандидатуру </w:t>
      </w:r>
      <w:proofErr w:type="gramStart"/>
      <w:r w:rsidRPr="00B03DB4">
        <w:rPr>
          <w:rFonts w:ascii="Times New Roman" w:hAnsi="Times New Roman" w:cs="Times New Roman"/>
          <w:sz w:val="28"/>
          <w:szCs w:val="28"/>
        </w:rPr>
        <w:t>подростка</w:t>
      </w:r>
      <w:proofErr w:type="gramEnd"/>
      <w:r w:rsidRPr="00B03DB4">
        <w:rPr>
          <w:rFonts w:ascii="Times New Roman" w:hAnsi="Times New Roman" w:cs="Times New Roman"/>
          <w:sz w:val="28"/>
          <w:szCs w:val="28"/>
        </w:rPr>
        <w:t xml:space="preserve"> заполняет бланк «Направление для участия во временном трудоустройстве» и в течение пяти дней предоставляет в адрес Центра занятости результат рассмотрения кандидатуры несовершеннолетнего гражданина.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 xml:space="preserve">При трудоустройстве работодатель заключает с несовершеннолетними гражданами срочные трудовые договоры, копии которых последние предоставляют в Центр занятости в течение 5-ти дней с начала работ. Так же сам работодатель предоставляет в указанные сроки в Центр занятости копии приказов о приеме на работу подростков. Далее работодатель не позднее первого числа месяца, следующего за </w:t>
      </w:r>
      <w:proofErr w:type="gramStart"/>
      <w:r w:rsidRPr="00B03DB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03DB4">
        <w:rPr>
          <w:rFonts w:ascii="Times New Roman" w:hAnsi="Times New Roman" w:cs="Times New Roman"/>
          <w:sz w:val="28"/>
          <w:szCs w:val="28"/>
        </w:rPr>
        <w:t>, предоставляет копию табеля учета рабочего времени, справку о фактически отработанном времени.</w:t>
      </w:r>
      <w:r>
        <w:rPr>
          <w:rFonts w:ascii="Times New Roman" w:hAnsi="Times New Roman" w:cs="Times New Roman"/>
          <w:sz w:val="28"/>
          <w:szCs w:val="28"/>
        </w:rPr>
        <w:t xml:space="preserve"> При увольнении дополнительно к </w:t>
      </w:r>
      <w:r w:rsidRPr="00B03DB4">
        <w:rPr>
          <w:rFonts w:ascii="Times New Roman" w:hAnsi="Times New Roman" w:cs="Times New Roman"/>
          <w:sz w:val="28"/>
          <w:szCs w:val="28"/>
        </w:rPr>
        <w:t>указанным документам работодателем предоставляются копии приказов об увольнении несовершеннолетних граждан в трехдневный срок со дня окончания работ.</w:t>
      </w:r>
    </w:p>
    <w:p w:rsidR="00B03DB4" w:rsidRPr="002E2B09" w:rsidRDefault="00B03DB4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 xml:space="preserve">На участников мероприятия распространяется законодательство Российской Федерации о труде и социальном страховании. Оплата труда несовершеннолетних граждан, трудоустроенных по направлению Центра занятости населения, производится в соответствии с Трудовым кодексом РФ. На основании заключенных трудовых договоров работодатель производит выплату заработной платы не ниже установленного федеральным законом минимального </w:t>
      </w:r>
      <w:proofErr w:type="gramStart"/>
      <w:r w:rsidRPr="00B03DB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B03DB4">
        <w:rPr>
          <w:rFonts w:ascii="Times New Roman" w:hAnsi="Times New Roman" w:cs="Times New Roman"/>
          <w:sz w:val="28"/>
          <w:szCs w:val="28"/>
        </w:rPr>
        <w:t>, согласно фактически отработанного времени. Сверх установленной условиями срочного трудового договора заработной платы, гражданин, участвующий во временных работах, получает от Центра занятости населения матер</w:t>
      </w:r>
      <w:r w:rsidR="007B740B">
        <w:rPr>
          <w:rFonts w:ascii="Times New Roman" w:hAnsi="Times New Roman" w:cs="Times New Roman"/>
          <w:sz w:val="28"/>
          <w:szCs w:val="28"/>
        </w:rPr>
        <w:t>иальную поддержку в размере 2250</w:t>
      </w:r>
      <w:r w:rsidRPr="00B03DB4">
        <w:rPr>
          <w:rFonts w:ascii="Times New Roman" w:hAnsi="Times New Roman" w:cs="Times New Roman"/>
          <w:sz w:val="28"/>
          <w:szCs w:val="28"/>
        </w:rPr>
        <w:t xml:space="preserve"> </w:t>
      </w:r>
      <w:r w:rsidRPr="00B03DB4">
        <w:rPr>
          <w:rFonts w:ascii="Times New Roman" w:hAnsi="Times New Roman" w:cs="Times New Roman"/>
          <w:sz w:val="28"/>
          <w:szCs w:val="28"/>
        </w:rPr>
        <w:lastRenderedPageBreak/>
        <w:t xml:space="preserve">рублей. </w:t>
      </w:r>
      <w:proofErr w:type="gramStart"/>
      <w:r w:rsidRPr="00B03DB4">
        <w:rPr>
          <w:rFonts w:ascii="Times New Roman" w:hAnsi="Times New Roman" w:cs="Times New Roman"/>
          <w:sz w:val="28"/>
          <w:szCs w:val="28"/>
        </w:rPr>
        <w:t xml:space="preserve">Данная выплата производится ежемесячно, за фактическое количество дней участия подростка во временных работах в календарном исчислении, включая периоды временной нетрудоспособности, бюджета в соответствии с Постановлением Правительства </w:t>
      </w:r>
      <w:r w:rsidR="007B740B">
        <w:rPr>
          <w:rFonts w:ascii="Times New Roman" w:hAnsi="Times New Roman" w:cs="Times New Roman"/>
          <w:sz w:val="28"/>
          <w:szCs w:val="28"/>
        </w:rPr>
        <w:t xml:space="preserve">Ульяновской области  </w:t>
      </w:r>
      <w:bookmarkStart w:id="0" w:name="_GoBack"/>
      <w:bookmarkEnd w:id="0"/>
      <w:r w:rsidR="007B740B" w:rsidRPr="007B740B">
        <w:rPr>
          <w:rFonts w:ascii="Times New Roman" w:hAnsi="Times New Roman" w:cs="Times New Roman"/>
          <w:sz w:val="28"/>
          <w:szCs w:val="28"/>
        </w:rPr>
        <w:t>от 22 декабря 2011 г. N 632-П</w:t>
      </w:r>
      <w:r w:rsidRPr="00B03DB4">
        <w:rPr>
          <w:rFonts w:ascii="Times New Roman" w:hAnsi="Times New Roman" w:cs="Times New Roman"/>
          <w:sz w:val="28"/>
          <w:szCs w:val="28"/>
        </w:rPr>
        <w:t xml:space="preserve"> «О материальной поддержке безработных граждан в возрасте от 14 до 18 лет в период их участия в общественных работа</w:t>
      </w:r>
      <w:r w:rsidR="002E2B09">
        <w:rPr>
          <w:rFonts w:ascii="Times New Roman" w:hAnsi="Times New Roman" w:cs="Times New Roman"/>
          <w:sz w:val="28"/>
          <w:szCs w:val="28"/>
        </w:rPr>
        <w:t>х, временного трудоустройства».</w:t>
      </w:r>
      <w:proofErr w:type="gramEnd"/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>Работы, к которым запрещается привлекать лиц, не достигших 18 лет, указаны в ст. 265 Трудового кодекса Российской Федерации (далее - ТК РФ). К ним относятся: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 xml:space="preserve">- работы с вредными и (или) опасными условиями труда, подземные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B4">
        <w:rPr>
          <w:rFonts w:ascii="Times New Roman" w:hAnsi="Times New Roman" w:cs="Times New Roman"/>
          <w:sz w:val="28"/>
          <w:szCs w:val="28"/>
        </w:rPr>
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РФ от 25.02.2000 N163;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>- работы, выполнение которых может причинить вред здоровью и нравственному развитию несовершеннолетних (игорный бизнес, работа в ночных кабаре и клубах, производство спиртных напитков, табачных изделий, наркотических и иных токсических препаратов, материалов эротического содержания, перевозка данных товаров и торговля ими).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>Кроме того, лица, не достигшие 18 лет, не могут привлекаться к работе по совместительству (ч. 5 ст. 282 ТК РФ), к работе вахтовым методом (ст. 298 ТК РФ) и к работе в религиозных организациях (ч. 2 ст. 342 ТК РФ).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>Запрещается необоснованный отказ работодателя в заключени</w:t>
      </w:r>
      <w:proofErr w:type="gramStart"/>
      <w:r w:rsidRPr="00B03D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3DB4">
        <w:rPr>
          <w:rFonts w:ascii="Times New Roman" w:hAnsi="Times New Roman" w:cs="Times New Roman"/>
          <w:sz w:val="28"/>
          <w:szCs w:val="28"/>
        </w:rPr>
        <w:t xml:space="preserve"> срочного трудового договора с несовершеннолетним, направленным службой занятости на временные работы.</w:t>
      </w:r>
    </w:p>
    <w:p w:rsidR="00B03DB4" w:rsidRP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t>Организация трудовой занятости несовершеннолетних граждан даёт возможность:</w:t>
      </w:r>
    </w:p>
    <w:p w:rsidR="00B03DB4" w:rsidRPr="002E2B09" w:rsidRDefault="00B03DB4" w:rsidP="002E2B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B09">
        <w:rPr>
          <w:rFonts w:ascii="Times New Roman" w:hAnsi="Times New Roman" w:cs="Times New Roman"/>
          <w:sz w:val="28"/>
          <w:szCs w:val="28"/>
        </w:rPr>
        <w:t>работодателям использовать на предприятиях дополнительную рабочую силу (период сезонных работ; период отпусков штатного персонала и т.д.)</w:t>
      </w:r>
    </w:p>
    <w:p w:rsidR="00B03DB4" w:rsidRPr="002E2B09" w:rsidRDefault="00B03DB4" w:rsidP="002E2B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B09">
        <w:rPr>
          <w:rFonts w:ascii="Times New Roman" w:hAnsi="Times New Roman" w:cs="Times New Roman"/>
          <w:sz w:val="28"/>
          <w:szCs w:val="28"/>
        </w:rPr>
        <w:t>подросткам получить первый трудовой опыт и свои денежные средства, участвуя в различных видах общественно-полезной деятельности.</w:t>
      </w:r>
    </w:p>
    <w:p w:rsidR="00B03DB4" w:rsidRDefault="00B03DB4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 w:rsidRPr="00B03DB4">
        <w:rPr>
          <w:rFonts w:ascii="Times New Roman" w:hAnsi="Times New Roman" w:cs="Times New Roman"/>
          <w:sz w:val="28"/>
          <w:szCs w:val="28"/>
        </w:rPr>
        <w:lastRenderedPageBreak/>
        <w:t xml:space="preserve">Более подробную информацию Вы можете получить </w:t>
      </w:r>
      <w:r>
        <w:rPr>
          <w:rFonts w:ascii="Times New Roman" w:hAnsi="Times New Roman" w:cs="Times New Roman"/>
          <w:sz w:val="28"/>
          <w:szCs w:val="28"/>
        </w:rPr>
        <w:t xml:space="preserve"> в филиале ОГКУ КЦ «Ульяновской области в Ульяновском районе».</w:t>
      </w:r>
    </w:p>
    <w:p w:rsidR="00B03DB4" w:rsidRDefault="002E2B09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:88425420814,88425420679.</w:t>
      </w:r>
    </w:p>
    <w:p w:rsidR="002E2B09" w:rsidRDefault="002E2B09" w:rsidP="00B0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="007B740B" w:rsidRPr="002172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ish</w:t>
        </w:r>
        <w:r w:rsidR="007B740B" w:rsidRPr="002172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B740B" w:rsidRPr="002172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7B740B" w:rsidRPr="0021723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B740B" w:rsidRPr="002172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mv</w:t>
        </w:r>
        <w:r w:rsidR="007B740B" w:rsidRPr="002172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740B" w:rsidRPr="002172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0B" w:rsidRPr="007B740B" w:rsidRDefault="007B740B" w:rsidP="007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0B">
        <w:rPr>
          <w:rFonts w:ascii="Times New Roman" w:hAnsi="Times New Roman" w:cs="Times New Roman"/>
          <w:b/>
          <w:sz w:val="28"/>
          <w:szCs w:val="28"/>
        </w:rPr>
        <w:lastRenderedPageBreak/>
        <w:t>Основные виды работ для подростков: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работы по благоустройству территорий (озеленение улиц и парков, уборка мусора в школьных дворах, городских скверах и парках);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сельскохозяйственные работы (выращивание овощей, посадка рассады и уход за цветочными клумбами, прополка, уборка урожая, уход за животными, сбор лекарственных растений);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сезонная помощь в оказании почтовых услуг и услуг связи (курьерская работа, разноска писем, газет и телеграмм);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работа в качестве подсобных рабочих на промышленных предприятиях, в лесхозах, в строительных организациях.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40B">
        <w:rPr>
          <w:rFonts w:ascii="Times New Roman" w:hAnsi="Times New Roman" w:cs="Times New Roman"/>
          <w:b/>
          <w:sz w:val="28"/>
          <w:szCs w:val="28"/>
        </w:rPr>
        <w:t>Администрация предприятия, учреждения обязана: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ознакомить подростка с характером работы и условиями оплаты труда;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объяснить права и обязанности;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рассказать о правилах внутреннего трудового распорядка;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провести инструктаж по технике безопасности, правилам охраны труда и пожарной безопасности.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40B">
        <w:rPr>
          <w:rFonts w:ascii="Times New Roman" w:hAnsi="Times New Roman" w:cs="Times New Roman"/>
          <w:b/>
          <w:sz w:val="28"/>
          <w:szCs w:val="28"/>
        </w:rPr>
        <w:t xml:space="preserve">Работодатель должен помнить, что </w:t>
      </w:r>
      <w:proofErr w:type="gramStart"/>
      <w:r w:rsidRPr="007B740B">
        <w:rPr>
          <w:rFonts w:ascii="Times New Roman" w:hAnsi="Times New Roman" w:cs="Times New Roman"/>
          <w:b/>
          <w:sz w:val="28"/>
          <w:szCs w:val="28"/>
        </w:rPr>
        <w:t>согласно</w:t>
      </w:r>
      <w:proofErr w:type="gramEnd"/>
      <w:r w:rsidRPr="007B740B">
        <w:rPr>
          <w:rFonts w:ascii="Times New Roman" w:hAnsi="Times New Roman" w:cs="Times New Roman"/>
          <w:b/>
          <w:sz w:val="28"/>
          <w:szCs w:val="28"/>
        </w:rPr>
        <w:t xml:space="preserve"> трудового кодекса Российской Федерации, продолжительность рабочего времени для учащихся не может превышать: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в период каникул: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5 часов в день и 24 часа в неделю – для 14-16 летних;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7 часов в день и 36 часов в неделю – для 16-18-летних;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в течение учебного года: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2,5 часа в день и 12 часов в неделю – для 14-16 летних;</w:t>
      </w:r>
    </w:p>
    <w:p w:rsidR="007B740B" w:rsidRPr="007B740B" w:rsidRDefault="007B740B" w:rsidP="007B740B">
      <w:pPr>
        <w:jc w:val="both"/>
        <w:rPr>
          <w:rFonts w:ascii="Times New Roman" w:hAnsi="Times New Roman" w:cs="Times New Roman"/>
          <w:sz w:val="28"/>
          <w:szCs w:val="28"/>
        </w:rPr>
      </w:pPr>
      <w:r w:rsidRPr="007B740B">
        <w:rPr>
          <w:rFonts w:ascii="Times New Roman" w:hAnsi="Times New Roman" w:cs="Times New Roman"/>
          <w:sz w:val="28"/>
          <w:szCs w:val="28"/>
        </w:rPr>
        <w:t>• 3,5 часа в день и 18 часов в неделю – для 16-18-летних.</w:t>
      </w:r>
    </w:p>
    <w:sectPr w:rsidR="007B740B" w:rsidRPr="007B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2E9"/>
    <w:multiLevelType w:val="hybridMultilevel"/>
    <w:tmpl w:val="29CCBB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6440339"/>
    <w:multiLevelType w:val="hybridMultilevel"/>
    <w:tmpl w:val="9C7853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44"/>
    <w:rsid w:val="002E2B09"/>
    <w:rsid w:val="007B740B"/>
    <w:rsid w:val="00B03DB4"/>
    <w:rsid w:val="00B77D44"/>
    <w:rsid w:val="00C920F9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h-czn@m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Belova</cp:lastModifiedBy>
  <cp:revision>3</cp:revision>
  <dcterms:created xsi:type="dcterms:W3CDTF">2021-01-27T09:33:00Z</dcterms:created>
  <dcterms:modified xsi:type="dcterms:W3CDTF">2021-01-27T09:47:00Z</dcterms:modified>
</cp:coreProperties>
</file>